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B254C" w14:textId="65442D43" w:rsidR="008D44F5" w:rsidRPr="00024BA9" w:rsidRDefault="00024BA9">
      <w:pPr>
        <w:rPr>
          <w:b/>
          <w:bCs/>
          <w:sz w:val="28"/>
          <w:szCs w:val="28"/>
        </w:rPr>
      </w:pPr>
      <w:r w:rsidRPr="00024BA9">
        <w:rPr>
          <w:b/>
          <w:bCs/>
          <w:sz w:val="28"/>
          <w:szCs w:val="28"/>
        </w:rPr>
        <w:t>Bio Medical Sciences Course Descriptions</w:t>
      </w:r>
    </w:p>
    <w:p w14:paraId="03894C05" w14:textId="453605C7" w:rsidR="00024BA9" w:rsidRDefault="00024BA9"/>
    <w:p w14:paraId="419765A6" w14:textId="77777777" w:rsidR="00024BA9" w:rsidRDefault="00024BA9" w:rsidP="00024BA9">
      <w:pPr>
        <w:pStyle w:val="Heading3"/>
        <w:ind w:left="-134" w:firstLine="134"/>
        <w:jc w:val="left"/>
        <w:rPr>
          <w:rFonts w:ascii="Times New Roman" w:hAnsi="Times New Roman" w:cs="Times New Roman"/>
          <w:sz w:val="24"/>
          <w:szCs w:val="24"/>
        </w:rPr>
      </w:pPr>
      <w:r>
        <w:rPr>
          <w:rFonts w:ascii="Times New Roman" w:hAnsi="Times New Roman" w:cs="Times New Roman"/>
          <w:sz w:val="24"/>
          <w:szCs w:val="24"/>
        </w:rPr>
        <w:t xml:space="preserve">Bio Medical Sciences Program Courses </w:t>
      </w:r>
    </w:p>
    <w:p w14:paraId="68235650" w14:textId="77777777" w:rsidR="00024BA9" w:rsidRDefault="00024BA9" w:rsidP="00024BA9"/>
    <w:p w14:paraId="2EB32011" w14:textId="77777777" w:rsidR="00024BA9" w:rsidRPr="004D0580" w:rsidRDefault="00024BA9" w:rsidP="00024BA9">
      <w:pPr>
        <w:rPr>
          <w:b/>
          <w:sz w:val="24"/>
          <w:szCs w:val="24"/>
        </w:rPr>
      </w:pPr>
      <w:r w:rsidRPr="004D0580">
        <w:rPr>
          <w:b/>
          <w:sz w:val="24"/>
          <w:szCs w:val="24"/>
        </w:rPr>
        <w:t>Principles of Bio</w:t>
      </w:r>
      <w:r>
        <w:rPr>
          <w:b/>
          <w:sz w:val="24"/>
          <w:szCs w:val="24"/>
        </w:rPr>
        <w:t xml:space="preserve"> </w:t>
      </w:r>
      <w:r w:rsidRPr="004D0580">
        <w:rPr>
          <w:b/>
          <w:sz w:val="24"/>
          <w:szCs w:val="24"/>
        </w:rPr>
        <w:t>Medical Sciences</w:t>
      </w:r>
    </w:p>
    <w:p w14:paraId="28E20052" w14:textId="77777777" w:rsidR="00024BA9" w:rsidRDefault="00024BA9" w:rsidP="00024BA9">
      <w:r>
        <w:t>Grade 9</w:t>
      </w:r>
    </w:p>
    <w:p w14:paraId="013322F5" w14:textId="77777777" w:rsidR="00024BA9" w:rsidRDefault="00024BA9" w:rsidP="00024BA9">
      <w:r>
        <w:t>Credit 1</w:t>
      </w:r>
    </w:p>
    <w:p w14:paraId="21D0CA54" w14:textId="77777777" w:rsidR="00024BA9" w:rsidRDefault="00024BA9" w:rsidP="00024BA9">
      <w:pPr>
        <w:rPr>
          <w:color w:val="000000" w:themeColor="text1"/>
          <w:sz w:val="24"/>
          <w:szCs w:val="24"/>
          <w:shd w:val="clear" w:color="auto" w:fill="F4F4F4"/>
        </w:rPr>
      </w:pPr>
      <w:r w:rsidRPr="004D0580">
        <w:rPr>
          <w:color w:val="000000" w:themeColor="text1"/>
          <w:sz w:val="24"/>
          <w:szCs w:val="24"/>
          <w:shd w:val="clear" w:color="auto" w:fill="F4F4F4"/>
        </w:rPr>
        <w:t>In this course, students explore concepts of biology and medicine as they take on roles of different medical professionals to solve real-world problems. Over the course of the year, students are challenged in various scenarios including investigating a crime scene to solve a mystery, diagnosing and proposing treatment to patients in a family medical practice, to tracking down and containing a medical outbreak at a local hospital, stabilizing a patient during an emergency, and collaborating with others to design solutions to local and global medical problems</w:t>
      </w:r>
    </w:p>
    <w:p w14:paraId="61EEAA44" w14:textId="77777777" w:rsidR="00024BA9" w:rsidRPr="004D0580" w:rsidRDefault="00024BA9" w:rsidP="00024BA9">
      <w:pPr>
        <w:rPr>
          <w:color w:val="000000" w:themeColor="text1"/>
          <w:sz w:val="24"/>
          <w:szCs w:val="24"/>
        </w:rPr>
      </w:pPr>
    </w:p>
    <w:p w14:paraId="1C06EF6C" w14:textId="77777777" w:rsidR="00024BA9" w:rsidRPr="005C7ED7" w:rsidRDefault="00024BA9" w:rsidP="00024BA9">
      <w:pPr>
        <w:rPr>
          <w:b/>
        </w:rPr>
      </w:pPr>
      <w:r w:rsidRPr="005C7ED7">
        <w:rPr>
          <w:b/>
        </w:rPr>
        <w:t>Human Body Systems</w:t>
      </w:r>
    </w:p>
    <w:p w14:paraId="511BD601" w14:textId="77777777" w:rsidR="00024BA9" w:rsidRDefault="00024BA9" w:rsidP="00024BA9">
      <w:r>
        <w:t>Grade 10</w:t>
      </w:r>
    </w:p>
    <w:p w14:paraId="33EDC10D" w14:textId="77777777" w:rsidR="00024BA9" w:rsidRDefault="00024BA9" w:rsidP="00024BA9">
      <w:r>
        <w:t>Credit 1</w:t>
      </w:r>
    </w:p>
    <w:p w14:paraId="4313DDA6" w14:textId="77777777" w:rsidR="00024BA9" w:rsidRPr="005C7ED7" w:rsidRDefault="00024BA9" w:rsidP="00024BA9">
      <w:pPr>
        <w:rPr>
          <w:color w:val="000000" w:themeColor="text1"/>
          <w:sz w:val="24"/>
          <w:szCs w:val="24"/>
          <w:shd w:val="clear" w:color="auto" w:fill="F4F4F4"/>
        </w:rPr>
      </w:pPr>
      <w:r w:rsidRPr="005C7ED7">
        <w:rPr>
          <w:color w:val="000000" w:themeColor="text1"/>
          <w:sz w:val="24"/>
          <w:szCs w:val="24"/>
          <w:shd w:val="clear" w:color="auto" w:fill="F4F4F4"/>
        </w:rPr>
        <w:t xml:space="preserve">Students examine the interactions of human body systems as they explore identity, power, movement, protection, and homeostasis in the body. Exploring science in action, students build organs and tissues on a skeletal </w:t>
      </w:r>
      <w:proofErr w:type="spellStart"/>
      <w:r w:rsidRPr="005C7ED7">
        <w:rPr>
          <w:color w:val="000000" w:themeColor="text1"/>
          <w:sz w:val="24"/>
          <w:szCs w:val="24"/>
          <w:shd w:val="clear" w:color="auto" w:fill="F4F4F4"/>
        </w:rPr>
        <w:t>Maniken</w:t>
      </w:r>
      <w:proofErr w:type="spellEnd"/>
      <w:r w:rsidRPr="005C7ED7">
        <w:rPr>
          <w:color w:val="000000" w:themeColor="text1"/>
          <w:sz w:val="24"/>
          <w:szCs w:val="24"/>
          <w:shd w:val="clear" w:color="auto" w:fill="F4F4F4"/>
        </w:rPr>
        <w:t>®; use data acquisition software to monitor body functions such as muscle movement, reflex and voluntary action, and respiration; and take on the roles of biomedical professionals to solve real-world medical cases. </w:t>
      </w:r>
    </w:p>
    <w:p w14:paraId="6C2AFF8B" w14:textId="77777777" w:rsidR="00024BA9" w:rsidRPr="005C7ED7" w:rsidRDefault="00024BA9" w:rsidP="00024BA9">
      <w:pPr>
        <w:rPr>
          <w:color w:val="000000" w:themeColor="text1"/>
          <w:sz w:val="24"/>
          <w:szCs w:val="24"/>
        </w:rPr>
      </w:pPr>
    </w:p>
    <w:p w14:paraId="489A7A52" w14:textId="77777777" w:rsidR="00024BA9" w:rsidRPr="005C7ED7" w:rsidRDefault="00024BA9" w:rsidP="00024BA9">
      <w:pPr>
        <w:rPr>
          <w:b/>
          <w:color w:val="000000" w:themeColor="text1"/>
          <w:sz w:val="24"/>
          <w:szCs w:val="24"/>
        </w:rPr>
      </w:pPr>
      <w:r w:rsidRPr="005C7ED7">
        <w:rPr>
          <w:b/>
          <w:color w:val="000000" w:themeColor="text1"/>
          <w:sz w:val="24"/>
          <w:szCs w:val="24"/>
        </w:rPr>
        <w:t>Medical Interventions</w:t>
      </w:r>
    </w:p>
    <w:p w14:paraId="69537B52" w14:textId="77777777" w:rsidR="00024BA9" w:rsidRPr="005C7ED7" w:rsidRDefault="00024BA9" w:rsidP="00024BA9">
      <w:pPr>
        <w:rPr>
          <w:color w:val="000000" w:themeColor="text1"/>
          <w:sz w:val="24"/>
          <w:szCs w:val="24"/>
        </w:rPr>
      </w:pPr>
      <w:r w:rsidRPr="005C7ED7">
        <w:rPr>
          <w:color w:val="000000" w:themeColor="text1"/>
          <w:sz w:val="24"/>
          <w:szCs w:val="24"/>
        </w:rPr>
        <w:t>Grade 11</w:t>
      </w:r>
    </w:p>
    <w:p w14:paraId="42AEE955" w14:textId="77777777" w:rsidR="00024BA9" w:rsidRPr="005C7ED7" w:rsidRDefault="00024BA9" w:rsidP="00024BA9">
      <w:pPr>
        <w:rPr>
          <w:color w:val="000000" w:themeColor="text1"/>
          <w:sz w:val="24"/>
          <w:szCs w:val="24"/>
        </w:rPr>
      </w:pPr>
      <w:r w:rsidRPr="005C7ED7">
        <w:rPr>
          <w:color w:val="000000" w:themeColor="text1"/>
          <w:sz w:val="24"/>
          <w:szCs w:val="24"/>
        </w:rPr>
        <w:t>Credit 1</w:t>
      </w:r>
    </w:p>
    <w:p w14:paraId="4B3A34F9" w14:textId="77777777" w:rsidR="00024BA9" w:rsidRDefault="00024BA9" w:rsidP="00024BA9">
      <w:pPr>
        <w:rPr>
          <w:color w:val="000000" w:themeColor="text1"/>
          <w:sz w:val="24"/>
          <w:szCs w:val="24"/>
          <w:shd w:val="clear" w:color="auto" w:fill="F4F4F4"/>
        </w:rPr>
      </w:pPr>
      <w:r w:rsidRPr="005C7ED7">
        <w:rPr>
          <w:color w:val="000000" w:themeColor="text1"/>
          <w:sz w:val="24"/>
          <w:szCs w:val="24"/>
          <w:shd w:val="clear" w:color="auto" w:fill="F4F4F4"/>
        </w:rPr>
        <w:t>Students follow the life of a fictitious family as they investigate how to prevent, diagnose, and treat disease. Students explore how to detect and fight infection; screen and evaluate the code in human DNA; evaluate cancer treatment options; and prevail when the organs of the body begin to fail. Through real-world cases, students are exposed to a range of interventions related to immunology, surgery, genetics, pharmacology, medical devices, and diagnostics.</w:t>
      </w:r>
    </w:p>
    <w:p w14:paraId="130F1F28" w14:textId="77777777" w:rsidR="00024BA9" w:rsidRPr="005C7ED7" w:rsidRDefault="00024BA9" w:rsidP="00024BA9">
      <w:pPr>
        <w:rPr>
          <w:color w:val="000000" w:themeColor="text1"/>
          <w:sz w:val="24"/>
          <w:szCs w:val="24"/>
        </w:rPr>
      </w:pPr>
    </w:p>
    <w:p w14:paraId="462B0E2F" w14:textId="77777777" w:rsidR="00024BA9" w:rsidRPr="005C7ED7" w:rsidRDefault="00024BA9" w:rsidP="00024BA9">
      <w:pPr>
        <w:rPr>
          <w:b/>
          <w:color w:val="000000" w:themeColor="text1"/>
          <w:sz w:val="24"/>
          <w:szCs w:val="24"/>
        </w:rPr>
      </w:pPr>
      <w:r w:rsidRPr="005C7ED7">
        <w:rPr>
          <w:b/>
          <w:color w:val="000000" w:themeColor="text1"/>
          <w:sz w:val="24"/>
          <w:szCs w:val="24"/>
        </w:rPr>
        <w:t>Bio</w:t>
      </w:r>
      <w:r>
        <w:rPr>
          <w:b/>
          <w:color w:val="000000" w:themeColor="text1"/>
          <w:sz w:val="24"/>
          <w:szCs w:val="24"/>
        </w:rPr>
        <w:t xml:space="preserve"> </w:t>
      </w:r>
      <w:r w:rsidRPr="005C7ED7">
        <w:rPr>
          <w:b/>
          <w:color w:val="000000" w:themeColor="text1"/>
          <w:sz w:val="24"/>
          <w:szCs w:val="24"/>
        </w:rPr>
        <w:t>Medical Interventions</w:t>
      </w:r>
    </w:p>
    <w:p w14:paraId="7CCBF3F1" w14:textId="77777777" w:rsidR="00024BA9" w:rsidRPr="005C7ED7" w:rsidRDefault="00024BA9" w:rsidP="00024BA9">
      <w:pPr>
        <w:rPr>
          <w:color w:val="000000" w:themeColor="text1"/>
          <w:sz w:val="24"/>
          <w:szCs w:val="24"/>
        </w:rPr>
      </w:pPr>
      <w:r w:rsidRPr="005C7ED7">
        <w:rPr>
          <w:color w:val="000000" w:themeColor="text1"/>
          <w:sz w:val="24"/>
          <w:szCs w:val="24"/>
        </w:rPr>
        <w:t>Grade 12</w:t>
      </w:r>
    </w:p>
    <w:p w14:paraId="375A60B5" w14:textId="77777777" w:rsidR="00024BA9" w:rsidRPr="005C7ED7" w:rsidRDefault="00024BA9" w:rsidP="00024BA9">
      <w:pPr>
        <w:rPr>
          <w:color w:val="000000" w:themeColor="text1"/>
          <w:sz w:val="24"/>
          <w:szCs w:val="24"/>
        </w:rPr>
      </w:pPr>
      <w:r w:rsidRPr="005C7ED7">
        <w:rPr>
          <w:color w:val="000000" w:themeColor="text1"/>
          <w:sz w:val="24"/>
          <w:szCs w:val="24"/>
        </w:rPr>
        <w:t>Credit 1</w:t>
      </w:r>
    </w:p>
    <w:p w14:paraId="213CD8D9" w14:textId="77777777" w:rsidR="00024BA9" w:rsidRDefault="00024BA9" w:rsidP="00024BA9">
      <w:pPr>
        <w:rPr>
          <w:color w:val="000000" w:themeColor="text1"/>
          <w:sz w:val="24"/>
          <w:szCs w:val="24"/>
          <w:shd w:val="clear" w:color="auto" w:fill="F4F4F4"/>
        </w:rPr>
      </w:pPr>
      <w:r w:rsidRPr="005C7ED7">
        <w:rPr>
          <w:color w:val="000000" w:themeColor="text1"/>
          <w:sz w:val="24"/>
          <w:szCs w:val="24"/>
          <w:shd w:val="clear" w:color="auto" w:fill="F4F4F4"/>
        </w:rPr>
        <w:t xml:space="preserve">In the final course of the PLTW Biomedical Science sequence, students build on the knowledge and skills gained from previous courses to design innovative solutions for the most pressing health challenges of the 21st century. Students address topics ranging from public health and biomedical engineering to clinical medicine and physiology. They </w:t>
      </w:r>
      <w:proofErr w:type="gramStart"/>
      <w:r w:rsidRPr="005C7ED7">
        <w:rPr>
          <w:color w:val="000000" w:themeColor="text1"/>
          <w:sz w:val="24"/>
          <w:szCs w:val="24"/>
          <w:shd w:val="clear" w:color="auto" w:fill="F4F4F4"/>
        </w:rPr>
        <w:t>have the opportunity to</w:t>
      </w:r>
      <w:proofErr w:type="gramEnd"/>
      <w:r w:rsidRPr="005C7ED7">
        <w:rPr>
          <w:color w:val="000000" w:themeColor="text1"/>
          <w:sz w:val="24"/>
          <w:szCs w:val="24"/>
          <w:shd w:val="clear" w:color="auto" w:fill="F4F4F4"/>
        </w:rPr>
        <w:t xml:space="preserve"> work on an independent project with a mentor or advisor from a university, medical facility, or research institution. </w:t>
      </w:r>
    </w:p>
    <w:p w14:paraId="38B8468C" w14:textId="77777777" w:rsidR="00024BA9" w:rsidRPr="00021028" w:rsidRDefault="00024BA9" w:rsidP="00024BA9">
      <w:pPr>
        <w:pStyle w:val="Heading3"/>
        <w:ind w:left="7"/>
        <w:jc w:val="left"/>
        <w:rPr>
          <w:rFonts w:ascii="Times New Roman" w:hAnsi="Times New Roman" w:cs="Times New Roman"/>
          <w:sz w:val="24"/>
          <w:szCs w:val="24"/>
        </w:rPr>
      </w:pPr>
      <w:r w:rsidRPr="00021028">
        <w:rPr>
          <w:rFonts w:ascii="Times New Roman" w:hAnsi="Times New Roman" w:cs="Times New Roman"/>
          <w:sz w:val="24"/>
          <w:szCs w:val="24"/>
        </w:rPr>
        <w:t>Anatomy and Physiology Honors-QPT</w:t>
      </w:r>
      <w:r>
        <w:rPr>
          <w:rFonts w:ascii="Times New Roman" w:hAnsi="Times New Roman" w:cs="Times New Roman"/>
          <w:sz w:val="24"/>
          <w:szCs w:val="24"/>
        </w:rPr>
        <w:t xml:space="preserve">: Course Reserved for Bio-Medical Sciences Program. </w:t>
      </w:r>
    </w:p>
    <w:p w14:paraId="10772DB9" w14:textId="77777777" w:rsidR="00024BA9" w:rsidRPr="00021028" w:rsidRDefault="00024BA9" w:rsidP="00024BA9">
      <w:pPr>
        <w:rPr>
          <w:sz w:val="24"/>
          <w:szCs w:val="24"/>
        </w:rPr>
      </w:pPr>
      <w:r w:rsidRPr="00021028">
        <w:rPr>
          <w:sz w:val="24"/>
          <w:szCs w:val="24"/>
        </w:rPr>
        <w:t xml:space="preserve">Grade Level 11-12 </w:t>
      </w:r>
    </w:p>
    <w:p w14:paraId="4721C2E9" w14:textId="77777777" w:rsidR="00024BA9" w:rsidRPr="00021028" w:rsidRDefault="00024BA9" w:rsidP="00024BA9">
      <w:pPr>
        <w:rPr>
          <w:sz w:val="24"/>
          <w:szCs w:val="24"/>
        </w:rPr>
      </w:pPr>
      <w:r w:rsidRPr="00021028">
        <w:rPr>
          <w:sz w:val="24"/>
          <w:szCs w:val="24"/>
        </w:rPr>
        <w:t xml:space="preserve">Credit 1 </w:t>
      </w:r>
    </w:p>
    <w:p w14:paraId="753F4107" w14:textId="4E4BBEAD" w:rsidR="00024BA9" w:rsidRPr="00021028" w:rsidRDefault="00024BA9" w:rsidP="00024BA9">
      <w:pPr>
        <w:rPr>
          <w:sz w:val="24"/>
          <w:szCs w:val="24"/>
        </w:rPr>
      </w:pPr>
      <w:r w:rsidRPr="00021028">
        <w:rPr>
          <w:sz w:val="24"/>
          <w:szCs w:val="24"/>
        </w:rPr>
        <w:t>Prerequisite Biology I</w:t>
      </w:r>
      <w:r>
        <w:rPr>
          <w:sz w:val="24"/>
          <w:szCs w:val="24"/>
        </w:rPr>
        <w:t xml:space="preserve">, </w:t>
      </w:r>
      <w:r w:rsidRPr="00021028">
        <w:rPr>
          <w:sz w:val="24"/>
          <w:szCs w:val="24"/>
        </w:rPr>
        <w:t>Chemistry</w:t>
      </w:r>
      <w:r>
        <w:rPr>
          <w:sz w:val="24"/>
          <w:szCs w:val="24"/>
        </w:rPr>
        <w:t xml:space="preserve"> I, PBS, and HBS</w:t>
      </w:r>
      <w:r w:rsidRPr="00021028">
        <w:rPr>
          <w:sz w:val="24"/>
          <w:szCs w:val="24"/>
        </w:rPr>
        <w:t xml:space="preserve"> </w:t>
      </w:r>
    </w:p>
    <w:p w14:paraId="16AEA853" w14:textId="77777777" w:rsidR="00024BA9" w:rsidRDefault="00024BA9" w:rsidP="00024BA9">
      <w:pPr>
        <w:rPr>
          <w:sz w:val="24"/>
          <w:szCs w:val="24"/>
        </w:rPr>
      </w:pPr>
      <w:r w:rsidRPr="00021028">
        <w:rPr>
          <w:sz w:val="24"/>
          <w:szCs w:val="24"/>
        </w:rPr>
        <w:t xml:space="preserve">This advanced course will cover essentially the same topics as regular anatomy and physiology but at higher levels of complexity, greater depth, and faster pace.  The reading level will be </w:t>
      </w:r>
      <w:proofErr w:type="gramStart"/>
      <w:r w:rsidRPr="00021028">
        <w:rPr>
          <w:sz w:val="24"/>
          <w:szCs w:val="24"/>
        </w:rPr>
        <w:t>higher</w:t>
      </w:r>
      <w:proofErr w:type="gramEnd"/>
      <w:r w:rsidRPr="00021028">
        <w:rPr>
          <w:sz w:val="24"/>
          <w:szCs w:val="24"/>
        </w:rPr>
        <w:t xml:space="preserve"> and more reading will be required.  Students will be required to use a higher level of vocabulary, do more writing, do more homework, and meet the standards of more challenging tests. </w:t>
      </w:r>
    </w:p>
    <w:p w14:paraId="44887258" w14:textId="457C3884" w:rsidR="00024BA9" w:rsidRDefault="00024BA9"/>
    <w:p w14:paraId="4990FAEA" w14:textId="1569137D" w:rsidR="00024BA9" w:rsidRPr="00024BA9" w:rsidRDefault="00024BA9">
      <w:pPr>
        <w:rPr>
          <w:b/>
          <w:bCs/>
          <w:sz w:val="24"/>
          <w:szCs w:val="24"/>
        </w:rPr>
      </w:pPr>
      <w:r w:rsidRPr="00024BA9">
        <w:rPr>
          <w:b/>
          <w:bCs/>
          <w:sz w:val="24"/>
          <w:szCs w:val="24"/>
        </w:rPr>
        <w:t>Forensic Sciences</w:t>
      </w:r>
    </w:p>
    <w:p w14:paraId="7B1D4DA4" w14:textId="5943340E" w:rsidR="00024BA9" w:rsidRPr="00024BA9" w:rsidRDefault="00024BA9">
      <w:pPr>
        <w:rPr>
          <w:rFonts w:ascii="Times New Roman" w:hAnsi="Times New Roman" w:cs="Times New Roman"/>
          <w:sz w:val="24"/>
          <w:szCs w:val="24"/>
        </w:rPr>
      </w:pPr>
      <w:r w:rsidRPr="00024BA9">
        <w:rPr>
          <w:rFonts w:ascii="Times New Roman" w:hAnsi="Times New Roman" w:cs="Times New Roman"/>
          <w:sz w:val="24"/>
          <w:szCs w:val="24"/>
        </w:rPr>
        <w:t>Grade Level 12</w:t>
      </w:r>
    </w:p>
    <w:p w14:paraId="0230DD26" w14:textId="17FD2DE7" w:rsidR="00024BA9" w:rsidRPr="00024BA9" w:rsidRDefault="00024BA9">
      <w:pPr>
        <w:rPr>
          <w:rFonts w:ascii="Times New Roman" w:hAnsi="Times New Roman" w:cs="Times New Roman"/>
          <w:sz w:val="24"/>
          <w:szCs w:val="24"/>
        </w:rPr>
      </w:pPr>
      <w:r w:rsidRPr="00024BA9">
        <w:rPr>
          <w:rFonts w:ascii="Times New Roman" w:hAnsi="Times New Roman" w:cs="Times New Roman"/>
          <w:sz w:val="24"/>
          <w:szCs w:val="24"/>
        </w:rPr>
        <w:t>Prerequisites Biology I, Chemistry I, PBS, HBS, and MI</w:t>
      </w:r>
    </w:p>
    <w:p w14:paraId="10A69978" w14:textId="77777777" w:rsidR="00024BA9" w:rsidRPr="00024BA9" w:rsidRDefault="00024BA9" w:rsidP="00024BA9">
      <w:pPr>
        <w:shd w:val="clear" w:color="auto" w:fill="FFFFFF"/>
        <w:spacing w:after="150" w:line="240" w:lineRule="auto"/>
        <w:rPr>
          <w:rFonts w:ascii="Times New Roman" w:eastAsia="Times New Roman" w:hAnsi="Times New Roman" w:cs="Times New Roman"/>
          <w:color w:val="000000"/>
          <w:sz w:val="24"/>
          <w:szCs w:val="24"/>
        </w:rPr>
      </w:pPr>
      <w:r w:rsidRPr="00024BA9">
        <w:rPr>
          <w:rFonts w:ascii="Times New Roman" w:eastAsia="Times New Roman" w:hAnsi="Times New Roman" w:cs="Times New Roman"/>
          <w:b/>
          <w:bCs/>
          <w:color w:val="000000"/>
          <w:sz w:val="24"/>
          <w:szCs w:val="24"/>
        </w:rPr>
        <w:t>Science and Engineering Practices</w:t>
      </w:r>
      <w:r w:rsidRPr="00024BA9">
        <w:rPr>
          <w:rFonts w:ascii="Times New Roman" w:eastAsia="Times New Roman" w:hAnsi="Times New Roman" w:cs="Times New Roman"/>
          <w:color w:val="000000"/>
          <w:sz w:val="24"/>
          <w:szCs w:val="24"/>
        </w:rPr>
        <w:t> (NRC </w:t>
      </w:r>
      <w:r w:rsidRPr="00024BA9">
        <w:rPr>
          <w:rFonts w:ascii="Times New Roman" w:eastAsia="Times New Roman" w:hAnsi="Times New Roman" w:cs="Times New Roman"/>
          <w:i/>
          <w:iCs/>
          <w:color w:val="000000"/>
          <w:sz w:val="24"/>
          <w:szCs w:val="24"/>
        </w:rPr>
        <w:t>Framework for K-12 Science Education, 2010</w:t>
      </w:r>
      <w:r w:rsidRPr="00024BA9">
        <w:rPr>
          <w:rFonts w:ascii="Times New Roman" w:eastAsia="Times New Roman" w:hAnsi="Times New Roman" w:cs="Times New Roman"/>
          <w:color w:val="000000"/>
          <w:sz w:val="24"/>
          <w:szCs w:val="24"/>
        </w:rPr>
        <w:t>)</w:t>
      </w:r>
    </w:p>
    <w:p w14:paraId="625A4112" w14:textId="77777777" w:rsidR="00024BA9" w:rsidRPr="00024BA9" w:rsidRDefault="00024BA9" w:rsidP="00024BA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D2D2D"/>
          <w:sz w:val="24"/>
          <w:szCs w:val="24"/>
        </w:rPr>
      </w:pPr>
      <w:r w:rsidRPr="00024BA9">
        <w:rPr>
          <w:rFonts w:ascii="Times New Roman" w:eastAsia="Times New Roman" w:hAnsi="Times New Roman" w:cs="Times New Roman"/>
          <w:color w:val="2D2D2D"/>
          <w:sz w:val="24"/>
          <w:szCs w:val="24"/>
        </w:rPr>
        <w:t>Asking questions (for science) and defining problems (for engineering).</w:t>
      </w:r>
    </w:p>
    <w:p w14:paraId="3B7F3D62" w14:textId="77777777" w:rsidR="00024BA9" w:rsidRPr="00024BA9" w:rsidRDefault="00024BA9" w:rsidP="00024BA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D2D2D"/>
          <w:sz w:val="24"/>
          <w:szCs w:val="24"/>
        </w:rPr>
      </w:pPr>
      <w:r w:rsidRPr="00024BA9">
        <w:rPr>
          <w:rFonts w:ascii="Times New Roman" w:eastAsia="Times New Roman" w:hAnsi="Times New Roman" w:cs="Times New Roman"/>
          <w:color w:val="2D2D2D"/>
          <w:sz w:val="24"/>
          <w:szCs w:val="24"/>
        </w:rPr>
        <w:t>Developing and using models.</w:t>
      </w:r>
    </w:p>
    <w:p w14:paraId="1B62BD62" w14:textId="77777777" w:rsidR="00024BA9" w:rsidRPr="00024BA9" w:rsidRDefault="00024BA9" w:rsidP="00024BA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D2D2D"/>
          <w:sz w:val="24"/>
          <w:szCs w:val="24"/>
        </w:rPr>
      </w:pPr>
      <w:r w:rsidRPr="00024BA9">
        <w:rPr>
          <w:rFonts w:ascii="Times New Roman" w:eastAsia="Times New Roman" w:hAnsi="Times New Roman" w:cs="Times New Roman"/>
          <w:color w:val="2D2D2D"/>
          <w:sz w:val="24"/>
          <w:szCs w:val="24"/>
        </w:rPr>
        <w:t>Planning and carrying out investigations.</w:t>
      </w:r>
    </w:p>
    <w:p w14:paraId="360817D8" w14:textId="77777777" w:rsidR="00024BA9" w:rsidRPr="00024BA9" w:rsidRDefault="00024BA9" w:rsidP="00024BA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D2D2D"/>
          <w:sz w:val="24"/>
          <w:szCs w:val="24"/>
        </w:rPr>
      </w:pPr>
      <w:r w:rsidRPr="00024BA9">
        <w:rPr>
          <w:rFonts w:ascii="Times New Roman" w:eastAsia="Times New Roman" w:hAnsi="Times New Roman" w:cs="Times New Roman"/>
          <w:color w:val="2D2D2D"/>
          <w:sz w:val="24"/>
          <w:szCs w:val="24"/>
        </w:rPr>
        <w:t>Analyzing and interpreting data.</w:t>
      </w:r>
    </w:p>
    <w:p w14:paraId="6F8778A1" w14:textId="77777777" w:rsidR="00024BA9" w:rsidRPr="00024BA9" w:rsidRDefault="00024BA9" w:rsidP="00024BA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D2D2D"/>
          <w:sz w:val="24"/>
          <w:szCs w:val="24"/>
        </w:rPr>
      </w:pPr>
      <w:r w:rsidRPr="00024BA9">
        <w:rPr>
          <w:rFonts w:ascii="Times New Roman" w:eastAsia="Times New Roman" w:hAnsi="Times New Roman" w:cs="Times New Roman"/>
          <w:color w:val="2D2D2D"/>
          <w:sz w:val="24"/>
          <w:szCs w:val="24"/>
        </w:rPr>
        <w:t>Using mathematics, information and computer technology, and computational thinking.</w:t>
      </w:r>
    </w:p>
    <w:p w14:paraId="3B2BBD69" w14:textId="77777777" w:rsidR="00024BA9" w:rsidRPr="00024BA9" w:rsidRDefault="00024BA9" w:rsidP="00024BA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D2D2D"/>
          <w:sz w:val="24"/>
          <w:szCs w:val="24"/>
        </w:rPr>
      </w:pPr>
      <w:r w:rsidRPr="00024BA9">
        <w:rPr>
          <w:rFonts w:ascii="Times New Roman" w:eastAsia="Times New Roman" w:hAnsi="Times New Roman" w:cs="Times New Roman"/>
          <w:color w:val="2D2D2D"/>
          <w:sz w:val="24"/>
          <w:szCs w:val="24"/>
        </w:rPr>
        <w:t>Constructing explanations (for science) and designing solutions (for engineering).</w:t>
      </w:r>
    </w:p>
    <w:p w14:paraId="180E47FA" w14:textId="77777777" w:rsidR="00024BA9" w:rsidRPr="00024BA9" w:rsidRDefault="00024BA9" w:rsidP="00024BA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D2D2D"/>
          <w:sz w:val="24"/>
          <w:szCs w:val="24"/>
        </w:rPr>
      </w:pPr>
      <w:r w:rsidRPr="00024BA9">
        <w:rPr>
          <w:rFonts w:ascii="Times New Roman" w:eastAsia="Times New Roman" w:hAnsi="Times New Roman" w:cs="Times New Roman"/>
          <w:color w:val="2D2D2D"/>
          <w:sz w:val="24"/>
          <w:szCs w:val="24"/>
        </w:rPr>
        <w:t>Engaging in argument from evidence.</w:t>
      </w:r>
    </w:p>
    <w:p w14:paraId="66D6B029" w14:textId="3A8E0996" w:rsidR="00024BA9" w:rsidRPr="00024BA9" w:rsidRDefault="00024BA9" w:rsidP="00024BA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D2D2D"/>
          <w:sz w:val="24"/>
          <w:szCs w:val="24"/>
        </w:rPr>
      </w:pPr>
      <w:r w:rsidRPr="00024BA9">
        <w:rPr>
          <w:rFonts w:ascii="Times New Roman" w:eastAsia="Times New Roman" w:hAnsi="Times New Roman" w:cs="Times New Roman"/>
          <w:color w:val="2D2D2D"/>
          <w:sz w:val="24"/>
          <w:szCs w:val="24"/>
        </w:rPr>
        <w:t>Obtaining, evaluating, and communicating information.</w:t>
      </w:r>
      <w:bookmarkStart w:id="0" w:name="_GoBack"/>
      <w:bookmarkEnd w:id="0"/>
    </w:p>
    <w:p w14:paraId="553972FD" w14:textId="77777777" w:rsidR="00024BA9" w:rsidRDefault="00024BA9"/>
    <w:sectPr w:rsidR="00024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069A4"/>
    <w:multiLevelType w:val="multilevel"/>
    <w:tmpl w:val="E742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BA9"/>
    <w:rsid w:val="00024BA9"/>
    <w:rsid w:val="000279F5"/>
    <w:rsid w:val="001A0A09"/>
    <w:rsid w:val="00206A58"/>
    <w:rsid w:val="002505FA"/>
    <w:rsid w:val="0029744A"/>
    <w:rsid w:val="004542AE"/>
    <w:rsid w:val="004E40CF"/>
    <w:rsid w:val="005E62DC"/>
    <w:rsid w:val="00664A16"/>
    <w:rsid w:val="006A5740"/>
    <w:rsid w:val="00924BD6"/>
    <w:rsid w:val="00934A44"/>
    <w:rsid w:val="00B9277A"/>
    <w:rsid w:val="00BE64FA"/>
    <w:rsid w:val="00C43D7E"/>
    <w:rsid w:val="00C56D2B"/>
    <w:rsid w:val="00C65299"/>
    <w:rsid w:val="00C81E5F"/>
    <w:rsid w:val="00E40213"/>
    <w:rsid w:val="00F46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38C0B"/>
  <w15:chartTrackingRefBased/>
  <w15:docId w15:val="{00394A71-E1DF-4415-8B9D-71CA38F6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next w:val="Normal"/>
    <w:link w:val="Heading3Char"/>
    <w:uiPriority w:val="9"/>
    <w:unhideWhenUsed/>
    <w:qFormat/>
    <w:rsid w:val="00024BA9"/>
    <w:pPr>
      <w:keepNext/>
      <w:keepLines/>
      <w:spacing w:after="18"/>
      <w:ind w:left="10" w:right="3435" w:hanging="10"/>
      <w:jc w:val="center"/>
      <w:outlineLvl w:val="2"/>
    </w:pPr>
    <w:rPr>
      <w:rFonts w:ascii="Arial" w:eastAsia="Arial" w:hAnsi="Arial" w:cs="Arial"/>
      <w:b/>
      <w:color w:val="000000"/>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24BA9"/>
    <w:rPr>
      <w:rFonts w:ascii="Arial" w:eastAsia="Arial" w:hAnsi="Arial" w:cs="Arial"/>
      <w:b/>
      <w:color w:val="000000"/>
      <w:sz w:val="28"/>
      <w:lang w:eastAsia="en-US"/>
    </w:rPr>
  </w:style>
  <w:style w:type="paragraph" w:styleId="NormalWeb">
    <w:name w:val="Normal (Web)"/>
    <w:basedOn w:val="Normal"/>
    <w:uiPriority w:val="99"/>
    <w:semiHidden/>
    <w:unhideWhenUsed/>
    <w:rsid w:val="00024B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4BA9"/>
    <w:rPr>
      <w:b/>
      <w:bCs/>
    </w:rPr>
  </w:style>
  <w:style w:type="character" w:styleId="Emphasis">
    <w:name w:val="Emphasis"/>
    <w:basedOn w:val="DefaultParagraphFont"/>
    <w:uiPriority w:val="20"/>
    <w:qFormat/>
    <w:rsid w:val="00024B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30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9394DE349184F875ADFDA1C09F888" ma:contentTypeVersion="15" ma:contentTypeDescription="Create a new document." ma:contentTypeScope="" ma:versionID="7d08573a6025635306a7bdc20192b840">
  <xsd:schema xmlns:xsd="http://www.w3.org/2001/XMLSchema" xmlns:xs="http://www.w3.org/2001/XMLSchema" xmlns:p="http://schemas.microsoft.com/office/2006/metadata/properties" xmlns:ns1="http://schemas.microsoft.com/sharepoint/v3" xmlns:ns3="bfbe32e7-e950-4f07-a215-e90bf0242476" xmlns:ns4="42d8e498-9609-4d8d-8e55-68b1bd879a5c" targetNamespace="http://schemas.microsoft.com/office/2006/metadata/properties" ma:root="true" ma:fieldsID="faee9e5a693a4bcd762203e19e7821c9" ns1:_="" ns3:_="" ns4:_="">
    <xsd:import namespace="http://schemas.microsoft.com/sharepoint/v3"/>
    <xsd:import namespace="bfbe32e7-e950-4f07-a215-e90bf0242476"/>
    <xsd:import namespace="42d8e498-9609-4d8d-8e55-68b1bd879a5c"/>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be32e7-e950-4f07-a215-e90bf0242476"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d8e498-9609-4d8d-8e55-68b1bd879a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888BA3E-37E7-4D0A-8064-7536DA598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be32e7-e950-4f07-a215-e90bf0242476"/>
    <ds:schemaRef ds:uri="42d8e498-9609-4d8d-8e55-68b1bd8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8ED567-754D-4477-8084-536AA56402FB}">
  <ds:schemaRefs>
    <ds:schemaRef ds:uri="http://schemas.microsoft.com/sharepoint/v3/contenttype/forms"/>
  </ds:schemaRefs>
</ds:datastoreItem>
</file>

<file path=customXml/itemProps3.xml><?xml version="1.0" encoding="utf-8"?>
<ds:datastoreItem xmlns:ds="http://schemas.openxmlformats.org/officeDocument/2006/customXml" ds:itemID="{2DED17BF-6C77-46AA-8D84-F310301E7DCB}">
  <ds:schemaRefs>
    <ds:schemaRef ds:uri="http://purl.org/dc/elements/1.1/"/>
    <ds:schemaRef ds:uri="http://schemas.microsoft.com/office/2006/metadata/properties"/>
    <ds:schemaRef ds:uri="bfbe32e7-e950-4f07-a215-e90bf0242476"/>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2d8e498-9609-4d8d-8e55-68b1bd879a5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Toscani Kris</dc:creator>
  <cp:keywords/>
  <dc:description/>
  <cp:lastModifiedBy>Toscani Kris</cp:lastModifiedBy>
  <cp:revision>1</cp:revision>
  <dcterms:created xsi:type="dcterms:W3CDTF">2021-07-26T20:11:00Z</dcterms:created>
  <dcterms:modified xsi:type="dcterms:W3CDTF">2021-07-26T20:18:00Z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0x0101005B89394DE349184F875ADFDA1C09F888</vt:lpwstr>
  </property>
</Properties>
</file>