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B6" w:rsidRPr="00450B02" w:rsidRDefault="007E048F" w:rsidP="00ED7D92">
      <w:pPr>
        <w:rPr>
          <w:b/>
          <w:bCs/>
          <w:sz w:val="36"/>
          <w:szCs w:val="36"/>
        </w:rPr>
      </w:pPr>
      <w:bookmarkStart w:id="0" w:name="_GoBack"/>
      <w:bookmarkEnd w:id="0"/>
      <w:r>
        <w:rPr>
          <w:noProof/>
          <w:sz w:val="20"/>
          <w:szCs w:val="20"/>
        </w:rPr>
        <w:drawing>
          <wp:anchor distT="0" distB="0" distL="114300" distR="114300" simplePos="0" relativeHeight="251658240" behindDoc="1" locked="0" layoutInCell="1" allowOverlap="1" wp14:anchorId="32F26344" wp14:editId="17D6FAA7">
            <wp:simplePos x="0" y="0"/>
            <wp:positionH relativeFrom="margin">
              <wp:posOffset>0</wp:posOffset>
            </wp:positionH>
            <wp:positionV relativeFrom="margin">
              <wp:posOffset>-352425</wp:posOffset>
            </wp:positionV>
            <wp:extent cx="1403985" cy="723900"/>
            <wp:effectExtent l="0" t="0" r="0" b="0"/>
            <wp:wrapTight wrapText="bothSides">
              <wp:wrapPolygon edited="0">
                <wp:start x="4689" y="1137"/>
                <wp:lineTo x="3224" y="3979"/>
                <wp:lineTo x="3517" y="7389"/>
                <wp:lineTo x="6448" y="11368"/>
                <wp:lineTo x="2345" y="16484"/>
                <wp:lineTo x="2638" y="19326"/>
                <wp:lineTo x="9379" y="21032"/>
                <wp:lineTo x="10844" y="21032"/>
                <wp:lineTo x="18757" y="19326"/>
                <wp:lineTo x="19343" y="17053"/>
                <wp:lineTo x="14361" y="11368"/>
                <wp:lineTo x="19343" y="8526"/>
                <wp:lineTo x="18464" y="3979"/>
                <wp:lineTo x="6155" y="1137"/>
                <wp:lineTo x="4689" y="11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985" cy="723900"/>
                    </a:xfrm>
                    <a:prstGeom prst="rect">
                      <a:avLst/>
                    </a:prstGeom>
                    <a:noFill/>
                  </pic:spPr>
                </pic:pic>
              </a:graphicData>
            </a:graphic>
            <wp14:sizeRelH relativeFrom="page">
              <wp14:pctWidth>0</wp14:pctWidth>
            </wp14:sizeRelH>
            <wp14:sizeRelV relativeFrom="page">
              <wp14:pctHeight>0</wp14:pctHeight>
            </wp14:sizeRelV>
          </wp:anchor>
        </w:drawing>
      </w:r>
      <w:r w:rsidR="00450B02">
        <w:rPr>
          <w:b/>
          <w:bCs/>
          <w:sz w:val="30"/>
          <w:szCs w:val="30"/>
        </w:rPr>
        <w:t xml:space="preserve">                 </w:t>
      </w:r>
      <w:r w:rsidRPr="00450B02">
        <w:rPr>
          <w:b/>
          <w:bCs/>
          <w:sz w:val="36"/>
          <w:szCs w:val="36"/>
        </w:rPr>
        <w:t>East Lake High School</w:t>
      </w:r>
    </w:p>
    <w:p w:rsidR="00ED7D92" w:rsidRDefault="00ED7D92" w:rsidP="007E048F">
      <w:pPr>
        <w:rPr>
          <w:rFonts w:ascii="Lucida Sans" w:hAnsi="Lucida Sans"/>
          <w:b/>
          <w:bCs/>
          <w:sz w:val="32"/>
          <w:szCs w:val="20"/>
        </w:rPr>
      </w:pPr>
    </w:p>
    <w:p w:rsidR="007E048F" w:rsidRPr="009F7CAE" w:rsidRDefault="007E048F" w:rsidP="007E048F">
      <w:pPr>
        <w:rPr>
          <w:sz w:val="17"/>
          <w:szCs w:val="17"/>
        </w:rPr>
      </w:pPr>
      <w:r w:rsidRPr="009F7CAE">
        <w:rPr>
          <w:sz w:val="17"/>
          <w:szCs w:val="17"/>
        </w:rPr>
        <w:t>1300 Silver Eagle Drive, Tarpon Springs, FL. 34688</w:t>
      </w:r>
      <w:r w:rsidRPr="009F7CAE">
        <w:rPr>
          <w:sz w:val="17"/>
          <w:szCs w:val="17"/>
        </w:rPr>
        <w:tab/>
        <w:t xml:space="preserve">       </w:t>
      </w:r>
      <w:r w:rsidRPr="009F7CAE">
        <w:rPr>
          <w:sz w:val="17"/>
          <w:szCs w:val="17"/>
        </w:rPr>
        <w:tab/>
        <w:t xml:space="preserve">        </w:t>
      </w:r>
      <w:r w:rsidR="009C40B6" w:rsidRPr="009F7CAE">
        <w:rPr>
          <w:sz w:val="17"/>
          <w:szCs w:val="17"/>
        </w:rPr>
        <w:tab/>
        <w:t xml:space="preserve"> </w:t>
      </w:r>
      <w:r w:rsidR="009C40B6" w:rsidRPr="009F7CAE">
        <w:rPr>
          <w:sz w:val="17"/>
          <w:szCs w:val="17"/>
        </w:rPr>
        <w:tab/>
      </w:r>
      <w:r w:rsidR="00ED7D92" w:rsidRPr="009F7CAE">
        <w:rPr>
          <w:sz w:val="17"/>
          <w:szCs w:val="17"/>
        </w:rPr>
        <w:tab/>
      </w:r>
      <w:r w:rsidRPr="009F7CAE">
        <w:rPr>
          <w:sz w:val="17"/>
          <w:szCs w:val="17"/>
        </w:rPr>
        <w:t xml:space="preserve">Web: </w:t>
      </w:r>
      <w:hyperlink r:id="rId10" w:history="1">
        <w:r w:rsidRPr="009F7CAE">
          <w:rPr>
            <w:rStyle w:val="Hyperlink"/>
            <w:sz w:val="17"/>
            <w:szCs w:val="17"/>
          </w:rPr>
          <w:t>www.elhsonline.com</w:t>
        </w:r>
      </w:hyperlink>
      <w:r w:rsidRPr="009F7CAE">
        <w:rPr>
          <w:sz w:val="17"/>
          <w:szCs w:val="17"/>
        </w:rPr>
        <w:t xml:space="preserve"> </w:t>
      </w:r>
      <w:r w:rsidRPr="009F7CAE">
        <w:rPr>
          <w:sz w:val="17"/>
          <w:szCs w:val="17"/>
        </w:rPr>
        <w:tab/>
      </w:r>
      <w:r w:rsidRPr="009F7CAE">
        <w:rPr>
          <w:sz w:val="17"/>
          <w:szCs w:val="17"/>
        </w:rPr>
        <w:tab/>
        <w:t xml:space="preserve"> </w:t>
      </w:r>
    </w:p>
    <w:p w:rsidR="007E048F" w:rsidRPr="009F7CAE" w:rsidRDefault="007E048F" w:rsidP="007E048F">
      <w:pPr>
        <w:rPr>
          <w:sz w:val="17"/>
          <w:szCs w:val="17"/>
        </w:rPr>
      </w:pPr>
      <w:r w:rsidRPr="009F7CAE">
        <w:rPr>
          <w:sz w:val="17"/>
          <w:szCs w:val="17"/>
        </w:rPr>
        <w:t>Telephone: 727-942-5419      Fax: 727-942-5488</w:t>
      </w:r>
      <w:r w:rsidRPr="009F7CAE">
        <w:rPr>
          <w:sz w:val="17"/>
          <w:szCs w:val="17"/>
        </w:rPr>
        <w:tab/>
        <w:t xml:space="preserve">        </w:t>
      </w:r>
      <w:r w:rsidRPr="009F7CAE">
        <w:rPr>
          <w:sz w:val="17"/>
          <w:szCs w:val="17"/>
        </w:rPr>
        <w:tab/>
        <w:t xml:space="preserve">       </w:t>
      </w:r>
      <w:r w:rsidR="009C40B6" w:rsidRPr="009F7CAE">
        <w:rPr>
          <w:sz w:val="17"/>
          <w:szCs w:val="17"/>
        </w:rPr>
        <w:tab/>
      </w:r>
      <w:r w:rsidRPr="009F7CAE">
        <w:rPr>
          <w:sz w:val="17"/>
          <w:szCs w:val="17"/>
        </w:rPr>
        <w:t xml:space="preserve"> </w:t>
      </w:r>
      <w:r w:rsidR="009C40B6" w:rsidRPr="009F7CAE">
        <w:rPr>
          <w:sz w:val="17"/>
          <w:szCs w:val="17"/>
        </w:rPr>
        <w:tab/>
      </w:r>
      <w:r w:rsidR="009C40B6" w:rsidRPr="009F7CAE">
        <w:rPr>
          <w:sz w:val="17"/>
          <w:szCs w:val="17"/>
        </w:rPr>
        <w:tab/>
      </w:r>
      <w:r w:rsidRPr="009F7CAE">
        <w:rPr>
          <w:sz w:val="17"/>
          <w:szCs w:val="17"/>
        </w:rPr>
        <w:t>CEEB Code: 101739</w:t>
      </w:r>
    </w:p>
    <w:p w:rsidR="00450B02" w:rsidRPr="00D11413" w:rsidRDefault="007E048F" w:rsidP="007E048F">
      <w:pPr>
        <w:rPr>
          <w:sz w:val="17"/>
          <w:szCs w:val="17"/>
        </w:rPr>
      </w:pPr>
      <w:r w:rsidRPr="009F7CAE">
        <w:rPr>
          <w:sz w:val="17"/>
          <w:szCs w:val="17"/>
        </w:rPr>
        <w:t>Superintendent: Dr. Michael A. Grego</w:t>
      </w:r>
      <w:r w:rsidRPr="009F7CAE">
        <w:rPr>
          <w:sz w:val="17"/>
          <w:szCs w:val="17"/>
        </w:rPr>
        <w:tab/>
      </w:r>
      <w:r w:rsidRPr="009F7CAE">
        <w:rPr>
          <w:sz w:val="17"/>
          <w:szCs w:val="17"/>
        </w:rPr>
        <w:tab/>
      </w:r>
      <w:r w:rsidRPr="009F7CAE">
        <w:rPr>
          <w:sz w:val="17"/>
          <w:szCs w:val="17"/>
        </w:rPr>
        <w:tab/>
        <w:t xml:space="preserve">        </w:t>
      </w:r>
      <w:r w:rsidR="009C40B6" w:rsidRPr="009F7CAE">
        <w:rPr>
          <w:sz w:val="17"/>
          <w:szCs w:val="17"/>
        </w:rPr>
        <w:tab/>
      </w:r>
      <w:r w:rsidR="009C40B6" w:rsidRPr="009F7CAE">
        <w:rPr>
          <w:sz w:val="17"/>
          <w:szCs w:val="17"/>
        </w:rPr>
        <w:tab/>
        <w:t xml:space="preserve"> </w:t>
      </w:r>
      <w:r w:rsidR="009C40B6" w:rsidRPr="009F7CAE">
        <w:rPr>
          <w:sz w:val="17"/>
          <w:szCs w:val="17"/>
        </w:rPr>
        <w:tab/>
      </w:r>
      <w:r w:rsidRPr="009F7CAE">
        <w:rPr>
          <w:sz w:val="17"/>
          <w:szCs w:val="17"/>
        </w:rPr>
        <w:t>Principal: Mrs. Carmela Haley</w:t>
      </w:r>
    </w:p>
    <w:p w:rsidR="00714455" w:rsidRPr="00714455" w:rsidRDefault="00714455" w:rsidP="00714455">
      <w:pPr>
        <w:pStyle w:val="BodyText"/>
        <w:shd w:val="clear" w:color="auto" w:fill="000000"/>
        <w:rPr>
          <w:rFonts w:ascii="Lucida Sans" w:hAnsi="Lucida Sans"/>
          <w:b/>
          <w:bCs/>
          <w:sz w:val="8"/>
          <w:szCs w:val="8"/>
        </w:rPr>
      </w:pPr>
    </w:p>
    <w:p w:rsidR="00EC4821" w:rsidRPr="00450B02" w:rsidRDefault="007E048F" w:rsidP="00EC4821">
      <w:pPr>
        <w:shd w:val="pct40" w:color="auto" w:fill="auto"/>
        <w:rPr>
          <w:rFonts w:ascii="Calibri" w:hAnsi="Calibri" w:cs="Calibri"/>
          <w:b/>
          <w:bCs/>
        </w:rPr>
      </w:pPr>
      <w:r w:rsidRPr="00450B02">
        <w:rPr>
          <w:rFonts w:ascii="Calibri" w:hAnsi="Calibri" w:cs="Calibri"/>
          <w:b/>
          <w:bCs/>
        </w:rPr>
        <w:t xml:space="preserve">Community Profile </w:t>
      </w:r>
    </w:p>
    <w:p w:rsidR="00B21307" w:rsidRPr="00EC4821" w:rsidRDefault="00B21307" w:rsidP="008340E6">
      <w:pPr>
        <w:pBdr>
          <w:top w:val="single" w:sz="4" w:space="1" w:color="auto"/>
        </w:pBdr>
        <w:rPr>
          <w:rFonts w:ascii="Lucida Sans" w:hAnsi="Lucida Sans"/>
          <w:b/>
          <w:bCs/>
          <w:sz w:val="12"/>
          <w:szCs w:val="12"/>
        </w:rPr>
      </w:pPr>
    </w:p>
    <w:tbl>
      <w:tblPr>
        <w:tblW w:w="10080" w:type="dxa"/>
        <w:tblInd w:w="108" w:type="dxa"/>
        <w:tblLayout w:type="fixed"/>
        <w:tblLook w:val="0000" w:firstRow="0" w:lastRow="0" w:firstColumn="0" w:lastColumn="0" w:noHBand="0" w:noVBand="0"/>
      </w:tblPr>
      <w:tblGrid>
        <w:gridCol w:w="10080"/>
      </w:tblGrid>
      <w:tr w:rsidR="00EC4821" w:rsidRPr="007E048F" w:rsidTr="00575470">
        <w:trPr>
          <w:trHeight w:val="855"/>
        </w:trPr>
        <w:tc>
          <w:tcPr>
            <w:tcW w:w="10080" w:type="dxa"/>
          </w:tcPr>
          <w:p w:rsidR="007E048F" w:rsidRPr="00ED7D92" w:rsidRDefault="007E048F" w:rsidP="007E048F">
            <w:pPr>
              <w:rPr>
                <w:sz w:val="18"/>
                <w:szCs w:val="18"/>
              </w:rPr>
            </w:pPr>
            <w:r w:rsidRPr="00ED7D92">
              <w:rPr>
                <w:sz w:val="18"/>
                <w:szCs w:val="18"/>
              </w:rPr>
              <w:t>Pinellas County is bordered by the Gulf of Mexico to the west and Tampa Bay to the east and is the sixth most populous county in the state of Florida.  The 280-square mile peninsula’s name was derived from the Spanish words Punta Pinal meaning “point of pines.”  The county is known for its beautiful sandy beaches and its regular sunny weather.  The Pinellas County School District is the seventh-largest district in the state of Florida and the 26</w:t>
            </w:r>
            <w:r w:rsidRPr="00ED7D92">
              <w:rPr>
                <w:sz w:val="18"/>
                <w:szCs w:val="18"/>
                <w:vertAlign w:val="superscript"/>
              </w:rPr>
              <w:t>th</w:t>
            </w:r>
            <w:r w:rsidRPr="00ED7D92">
              <w:rPr>
                <w:sz w:val="18"/>
                <w:szCs w:val="18"/>
              </w:rPr>
              <w:t xml:space="preserve"> -largest in the nation with more than 101,000 students.  The district was officially formed in 1912 when Pinellas County separated from Hillsborough County. </w:t>
            </w:r>
          </w:p>
        </w:tc>
      </w:tr>
    </w:tbl>
    <w:p w:rsidR="00714455" w:rsidRPr="00450B02" w:rsidRDefault="007E048F" w:rsidP="00714455">
      <w:pPr>
        <w:shd w:val="pct40" w:color="auto" w:fill="auto"/>
        <w:rPr>
          <w:rFonts w:ascii="Calibri" w:hAnsi="Calibri" w:cs="Calibri"/>
          <w:b/>
          <w:bCs/>
        </w:rPr>
      </w:pPr>
      <w:r w:rsidRPr="00450B02">
        <w:rPr>
          <w:rFonts w:ascii="Calibri" w:hAnsi="Calibri" w:cs="Calibri"/>
          <w:b/>
          <w:bCs/>
        </w:rPr>
        <w:t xml:space="preserve">School Profile </w:t>
      </w:r>
    </w:p>
    <w:p w:rsidR="00714455" w:rsidRPr="00EC4821" w:rsidRDefault="00714455" w:rsidP="00714455">
      <w:pPr>
        <w:pBdr>
          <w:top w:val="single" w:sz="4" w:space="1" w:color="auto"/>
        </w:pBdr>
        <w:rPr>
          <w:rFonts w:ascii="Lucida Sans" w:hAnsi="Lucida Sans"/>
          <w:b/>
          <w:bCs/>
          <w:sz w:val="12"/>
          <w:szCs w:val="12"/>
        </w:rPr>
      </w:pPr>
    </w:p>
    <w:tbl>
      <w:tblPr>
        <w:tblW w:w="10080" w:type="dxa"/>
        <w:tblInd w:w="108" w:type="dxa"/>
        <w:tblLayout w:type="fixed"/>
        <w:tblLook w:val="0000" w:firstRow="0" w:lastRow="0" w:firstColumn="0" w:lastColumn="0" w:noHBand="0" w:noVBand="0"/>
      </w:tblPr>
      <w:tblGrid>
        <w:gridCol w:w="10080"/>
      </w:tblGrid>
      <w:tr w:rsidR="00714455" w:rsidRPr="00ED7D92" w:rsidTr="00575470">
        <w:trPr>
          <w:trHeight w:val="1062"/>
        </w:trPr>
        <w:tc>
          <w:tcPr>
            <w:tcW w:w="10080" w:type="dxa"/>
          </w:tcPr>
          <w:p w:rsidR="00714455" w:rsidRPr="00ED7D92" w:rsidRDefault="007E048F" w:rsidP="007E048F">
            <w:pPr>
              <w:rPr>
                <w:sz w:val="18"/>
                <w:szCs w:val="18"/>
              </w:rPr>
            </w:pPr>
            <w:r w:rsidRPr="00ED7D92">
              <w:rPr>
                <w:sz w:val="18"/>
                <w:szCs w:val="18"/>
              </w:rPr>
              <w:t>East Lake High School was built in 1986 and is one of 17 high schools in the Pinellas County school system</w:t>
            </w:r>
            <w:r w:rsidR="009F7CAE">
              <w:rPr>
                <w:sz w:val="18"/>
                <w:szCs w:val="18"/>
              </w:rPr>
              <w:t>. It is situated</w:t>
            </w:r>
            <w:r w:rsidRPr="00ED7D92">
              <w:rPr>
                <w:sz w:val="18"/>
                <w:szCs w:val="18"/>
              </w:rPr>
              <w:t xml:space="preserve"> in a suburban type-community in North Pinellas County. East Lake High School </w:t>
            </w:r>
            <w:r w:rsidR="00413121">
              <w:rPr>
                <w:sz w:val="18"/>
                <w:szCs w:val="18"/>
              </w:rPr>
              <w:t>currently services more than 2,1</w:t>
            </w:r>
            <w:r w:rsidRPr="00ED7D92">
              <w:rPr>
                <w:sz w:val="18"/>
                <w:szCs w:val="18"/>
              </w:rPr>
              <w:t xml:space="preserve">00 students from the communities of Tarpon Springs, East Lake, Palm Harbor, and Oldsmar. The school received an A rating last year and has been ranked as an A school 11 times in the last 12 years.  The school has one application program for the Academy of Engineering, and it also includes two other non-application academies for business </w:t>
            </w:r>
            <w:r w:rsidR="00D11413">
              <w:rPr>
                <w:sz w:val="18"/>
                <w:szCs w:val="18"/>
              </w:rPr>
              <w:t xml:space="preserve">and careers </w:t>
            </w:r>
            <w:r w:rsidRPr="00ED7D92">
              <w:rPr>
                <w:sz w:val="18"/>
                <w:szCs w:val="18"/>
              </w:rPr>
              <w:t>and performing</w:t>
            </w:r>
            <w:r w:rsidR="00D11413">
              <w:rPr>
                <w:sz w:val="18"/>
                <w:szCs w:val="18"/>
              </w:rPr>
              <w:t xml:space="preserve"> and visual</w:t>
            </w:r>
            <w:r w:rsidRPr="00ED7D92">
              <w:rPr>
                <w:sz w:val="18"/>
                <w:szCs w:val="18"/>
              </w:rPr>
              <w:t xml:space="preserve"> arts.</w:t>
            </w:r>
            <w:r w:rsidR="00714455" w:rsidRPr="00ED7D92">
              <w:rPr>
                <w:rFonts w:ascii="Calibri" w:hAnsi="Calibri"/>
                <w:i/>
                <w:sz w:val="18"/>
                <w:szCs w:val="18"/>
              </w:rPr>
              <w:t xml:space="preserve"> </w:t>
            </w:r>
          </w:p>
        </w:tc>
      </w:tr>
    </w:tbl>
    <w:p w:rsidR="00EC4821" w:rsidRPr="00450B02" w:rsidRDefault="007E048F" w:rsidP="00EC4821">
      <w:pPr>
        <w:shd w:val="pct40" w:color="auto" w:fill="auto"/>
        <w:rPr>
          <w:rFonts w:ascii="Calibri" w:hAnsi="Calibri" w:cs="Calibri"/>
          <w:b/>
          <w:bCs/>
        </w:rPr>
      </w:pPr>
      <w:r w:rsidRPr="00450B02">
        <w:rPr>
          <w:rFonts w:ascii="Calibri" w:hAnsi="Calibri" w:cs="Calibri"/>
          <w:b/>
          <w:bCs/>
        </w:rPr>
        <w:t>Enrollment</w:t>
      </w:r>
    </w:p>
    <w:p w:rsidR="00EC4821" w:rsidRPr="00EC4821" w:rsidRDefault="00EC4821" w:rsidP="00EC4821">
      <w:pPr>
        <w:pBdr>
          <w:top w:val="single" w:sz="4" w:space="1" w:color="auto"/>
        </w:pBdr>
        <w:rPr>
          <w:rFonts w:ascii="Lucida Sans" w:hAnsi="Lucida Sans"/>
          <w:b/>
          <w:bCs/>
          <w:sz w:val="12"/>
          <w:szCs w:val="12"/>
        </w:rPr>
      </w:pPr>
    </w:p>
    <w:tbl>
      <w:tblPr>
        <w:tblW w:w="10080" w:type="dxa"/>
        <w:tblInd w:w="108" w:type="dxa"/>
        <w:tblLayout w:type="fixed"/>
        <w:tblLook w:val="0000" w:firstRow="0" w:lastRow="0" w:firstColumn="0" w:lastColumn="0" w:noHBand="0" w:noVBand="0"/>
      </w:tblPr>
      <w:tblGrid>
        <w:gridCol w:w="10080"/>
      </w:tblGrid>
      <w:tr w:rsidR="00EC4821" w:rsidTr="00ED7D92">
        <w:trPr>
          <w:trHeight w:val="450"/>
        </w:trPr>
        <w:tc>
          <w:tcPr>
            <w:tcW w:w="10080" w:type="dxa"/>
          </w:tcPr>
          <w:p w:rsidR="00EC4821" w:rsidRPr="00ED7D92" w:rsidRDefault="007E048F" w:rsidP="007E048F">
            <w:pPr>
              <w:rPr>
                <w:sz w:val="18"/>
                <w:szCs w:val="18"/>
              </w:rPr>
            </w:pPr>
            <w:r w:rsidRPr="00ED7D92">
              <w:rPr>
                <w:sz w:val="18"/>
                <w:szCs w:val="18"/>
              </w:rPr>
              <w:t>The total enrollment at East Lake High School for the 2014-2015 school year is close to 2,105 students with a staff of approximately 130 professionals.  Enrollment for the class of 2015 is approximately 510 students.</w:t>
            </w:r>
          </w:p>
        </w:tc>
      </w:tr>
    </w:tbl>
    <w:p w:rsidR="00714455" w:rsidRPr="00450B02" w:rsidRDefault="007E048F" w:rsidP="00ED7D92">
      <w:pPr>
        <w:shd w:val="pct40" w:color="auto" w:fill="auto"/>
        <w:rPr>
          <w:rFonts w:ascii="Calibri" w:hAnsi="Calibri" w:cs="Calibri"/>
          <w:b/>
          <w:bCs/>
        </w:rPr>
      </w:pPr>
      <w:r w:rsidRPr="00450B02">
        <w:rPr>
          <w:rFonts w:ascii="Calibri" w:hAnsi="Calibri" w:cs="Calibri"/>
          <w:b/>
          <w:bCs/>
        </w:rPr>
        <w:t xml:space="preserve">Curriculum </w:t>
      </w:r>
    </w:p>
    <w:tbl>
      <w:tblPr>
        <w:tblW w:w="10080" w:type="dxa"/>
        <w:tblInd w:w="108" w:type="dxa"/>
        <w:tblLayout w:type="fixed"/>
        <w:tblLook w:val="0000" w:firstRow="0" w:lastRow="0" w:firstColumn="0" w:lastColumn="0" w:noHBand="0" w:noVBand="0"/>
      </w:tblPr>
      <w:tblGrid>
        <w:gridCol w:w="10080"/>
      </w:tblGrid>
      <w:tr w:rsidR="00714455" w:rsidTr="00ED7D92">
        <w:trPr>
          <w:trHeight w:val="1287"/>
        </w:trPr>
        <w:tc>
          <w:tcPr>
            <w:tcW w:w="10080" w:type="dxa"/>
          </w:tcPr>
          <w:p w:rsidR="00714455" w:rsidRPr="00ED7D92" w:rsidRDefault="007E048F" w:rsidP="00ED7D92">
            <w:pPr>
              <w:rPr>
                <w:sz w:val="18"/>
                <w:szCs w:val="18"/>
              </w:rPr>
            </w:pPr>
            <w:r w:rsidRPr="00ED7D92">
              <w:rPr>
                <w:sz w:val="18"/>
                <w:szCs w:val="18"/>
              </w:rPr>
              <w:t xml:space="preserve">Reflecting the districts commitment to meeting the needs of all students, the core courses of language arts, math, science, and social studies are aligned to the Florida Standards.  Advanced Placement (AP) courses are offered in all of the core disciplines.  Technology that includes shared laptops and interactive white boards is </w:t>
            </w:r>
            <w:r w:rsidR="00CA76CB">
              <w:rPr>
                <w:sz w:val="18"/>
                <w:szCs w:val="18"/>
              </w:rPr>
              <w:t xml:space="preserve">also </w:t>
            </w:r>
            <w:r w:rsidRPr="00ED7D92">
              <w:rPr>
                <w:sz w:val="18"/>
                <w:szCs w:val="18"/>
              </w:rPr>
              <w:t xml:space="preserve">integrated throughout the curriculum. World language courses include French, German, Chinese, and Spanish from basic through advanced levels.  A wide variety of elective courses are offered in business, music, art, </w:t>
            </w:r>
            <w:r w:rsidR="00CA76CB">
              <w:rPr>
                <w:sz w:val="18"/>
                <w:szCs w:val="18"/>
              </w:rPr>
              <w:t xml:space="preserve">theater, </w:t>
            </w:r>
            <w:r w:rsidRPr="00ED7D92">
              <w:rPr>
                <w:sz w:val="18"/>
                <w:szCs w:val="18"/>
              </w:rPr>
              <w:t xml:space="preserve">physical education, engineering, </w:t>
            </w:r>
            <w:r w:rsidR="00CA76CB">
              <w:rPr>
                <w:sz w:val="18"/>
                <w:szCs w:val="18"/>
              </w:rPr>
              <w:t xml:space="preserve">social studies, language arts, </w:t>
            </w:r>
            <w:r w:rsidRPr="00ED7D92">
              <w:rPr>
                <w:sz w:val="18"/>
                <w:szCs w:val="18"/>
              </w:rPr>
              <w:t>and family and consumer sciences. Some of the elective courses offered in engineering</w:t>
            </w:r>
            <w:r w:rsidR="00D11413">
              <w:rPr>
                <w:sz w:val="18"/>
                <w:szCs w:val="18"/>
              </w:rPr>
              <w:t>, music technology,</w:t>
            </w:r>
            <w:r w:rsidRPr="00ED7D92">
              <w:rPr>
                <w:sz w:val="18"/>
                <w:szCs w:val="18"/>
              </w:rPr>
              <w:t xml:space="preserve"> and business allow for th</w:t>
            </w:r>
            <w:r w:rsidR="00ED7D92">
              <w:rPr>
                <w:sz w:val="18"/>
                <w:szCs w:val="18"/>
              </w:rPr>
              <w:t>e opportunity of certifications.</w:t>
            </w:r>
          </w:p>
        </w:tc>
      </w:tr>
    </w:tbl>
    <w:p w:rsidR="00714455" w:rsidRPr="00450B02" w:rsidRDefault="007E048F" w:rsidP="00ED7D92">
      <w:pPr>
        <w:shd w:val="pct40" w:color="auto" w:fill="auto"/>
        <w:rPr>
          <w:rFonts w:ascii="Calibri" w:hAnsi="Calibri" w:cs="Calibri"/>
          <w:b/>
          <w:bCs/>
        </w:rPr>
      </w:pPr>
      <w:r w:rsidRPr="00450B02">
        <w:rPr>
          <w:rFonts w:ascii="Calibri" w:hAnsi="Calibri" w:cs="Calibri"/>
          <w:b/>
          <w:bCs/>
        </w:rPr>
        <w:t>Educational Options</w:t>
      </w:r>
    </w:p>
    <w:tbl>
      <w:tblPr>
        <w:tblW w:w="10080" w:type="dxa"/>
        <w:tblInd w:w="108" w:type="dxa"/>
        <w:tblLayout w:type="fixed"/>
        <w:tblLook w:val="0000" w:firstRow="0" w:lastRow="0" w:firstColumn="0" w:lastColumn="0" w:noHBand="0" w:noVBand="0"/>
      </w:tblPr>
      <w:tblGrid>
        <w:gridCol w:w="10080"/>
      </w:tblGrid>
      <w:tr w:rsidR="00714455" w:rsidTr="00D11413">
        <w:trPr>
          <w:trHeight w:val="1800"/>
        </w:trPr>
        <w:tc>
          <w:tcPr>
            <w:tcW w:w="10080" w:type="dxa"/>
          </w:tcPr>
          <w:p w:rsidR="007E048F" w:rsidRPr="00ED7D92" w:rsidRDefault="007E048F" w:rsidP="007E048F">
            <w:pPr>
              <w:rPr>
                <w:sz w:val="18"/>
                <w:szCs w:val="18"/>
              </w:rPr>
            </w:pPr>
            <w:r w:rsidRPr="00ED7D92">
              <w:rPr>
                <w:sz w:val="18"/>
                <w:szCs w:val="18"/>
              </w:rPr>
              <w:t xml:space="preserve">In order to provide educational programs that fulfill the unique needs of our juniors and seniors, students who meet certain criteria are eligible to participate in the following educational options. </w:t>
            </w:r>
          </w:p>
          <w:p w:rsidR="007E048F" w:rsidRPr="00ED7D92" w:rsidRDefault="007E048F" w:rsidP="007E048F">
            <w:pPr>
              <w:pStyle w:val="ListParagraph"/>
              <w:numPr>
                <w:ilvl w:val="0"/>
                <w:numId w:val="22"/>
              </w:numPr>
              <w:rPr>
                <w:rFonts w:ascii="Times New Roman" w:hAnsi="Times New Roman" w:cs="Times New Roman"/>
                <w:sz w:val="18"/>
                <w:szCs w:val="18"/>
              </w:rPr>
            </w:pPr>
            <w:r w:rsidRPr="00ED7D92">
              <w:rPr>
                <w:rFonts w:ascii="Times New Roman" w:hAnsi="Times New Roman" w:cs="Times New Roman"/>
                <w:sz w:val="18"/>
                <w:szCs w:val="18"/>
              </w:rPr>
              <w:t xml:space="preserve">Dual Enrollment Program: Juniors and seniors may earn high school and college credits by enrolling in courses at our local college, St. Petersburg College, and they can work toward certain vocational certifications at our local technical school, Pinellas Technical Education Center. </w:t>
            </w:r>
          </w:p>
          <w:p w:rsidR="00D11413" w:rsidRPr="00D11413" w:rsidRDefault="007E048F" w:rsidP="00D11413">
            <w:pPr>
              <w:pStyle w:val="ListParagraph"/>
              <w:numPr>
                <w:ilvl w:val="0"/>
                <w:numId w:val="22"/>
              </w:numPr>
              <w:rPr>
                <w:rFonts w:ascii="Times New Roman" w:hAnsi="Times New Roman" w:cs="Times New Roman"/>
                <w:sz w:val="20"/>
                <w:szCs w:val="20"/>
              </w:rPr>
            </w:pPr>
            <w:r w:rsidRPr="00ED7D92">
              <w:rPr>
                <w:rFonts w:ascii="Times New Roman" w:hAnsi="Times New Roman" w:cs="Times New Roman"/>
                <w:sz w:val="18"/>
                <w:szCs w:val="18"/>
              </w:rPr>
              <w:t xml:space="preserve">Career Exploration Program: </w:t>
            </w:r>
            <w:r w:rsidRPr="00D11413">
              <w:rPr>
                <w:rFonts w:ascii="Times New Roman" w:hAnsi="Times New Roman" w:cs="Times New Roman"/>
                <w:sz w:val="18"/>
                <w:szCs w:val="18"/>
              </w:rPr>
              <w:t xml:space="preserve">Seniors may explore career choices by enrolling in our On-the-Job-Training Program (OJT) and/or participating in an internship program with our Executive Internship Program.  </w:t>
            </w:r>
            <w:r w:rsidR="00D11413" w:rsidRPr="00D11413">
              <w:rPr>
                <w:rFonts w:ascii="Times New Roman" w:hAnsi="Times New Roman" w:cs="Times New Roman"/>
                <w:sz w:val="18"/>
                <w:szCs w:val="18"/>
              </w:rPr>
              <w:t>Our Engineering students may also earn college credits through the Project Lead the Way curriculum.</w:t>
            </w:r>
            <w:r w:rsidR="00D11413">
              <w:rPr>
                <w:rFonts w:ascii="Times New Roman" w:hAnsi="Times New Roman" w:cs="Times New Roman"/>
                <w:sz w:val="20"/>
                <w:szCs w:val="20"/>
              </w:rPr>
              <w:t xml:space="preserve"> </w:t>
            </w:r>
          </w:p>
        </w:tc>
      </w:tr>
    </w:tbl>
    <w:p w:rsidR="007E048F" w:rsidRPr="00450B02" w:rsidRDefault="0026088E" w:rsidP="007E048F">
      <w:pPr>
        <w:shd w:val="pct40" w:color="auto" w:fill="auto"/>
        <w:rPr>
          <w:rFonts w:ascii="Calibri" w:hAnsi="Calibri" w:cs="Calibri"/>
          <w:b/>
          <w:bCs/>
        </w:rPr>
      </w:pPr>
      <w:r w:rsidRPr="00450B02">
        <w:rPr>
          <w:rFonts w:ascii="Calibri" w:hAnsi="Calibri" w:cs="Calibri"/>
          <w:b/>
          <w:bCs/>
        </w:rPr>
        <w:t xml:space="preserve">Advanced Placement </w:t>
      </w:r>
    </w:p>
    <w:p w:rsidR="009C40B6" w:rsidRPr="00ED7D92" w:rsidRDefault="0026088E" w:rsidP="0026088E">
      <w:pPr>
        <w:rPr>
          <w:sz w:val="18"/>
          <w:szCs w:val="18"/>
        </w:rPr>
      </w:pPr>
      <w:r w:rsidRPr="00ED7D92">
        <w:rPr>
          <w:sz w:val="18"/>
          <w:szCs w:val="18"/>
        </w:rPr>
        <w:t xml:space="preserve">Advanced Placement (AP) courses prepare students for AP tests, which many qualify them for college credit and/or exempt them from freshman-level college courses.  </w:t>
      </w:r>
      <w:r w:rsidR="00CA76CB">
        <w:rPr>
          <w:sz w:val="18"/>
          <w:szCs w:val="18"/>
        </w:rPr>
        <w:t xml:space="preserve">Last year, </w:t>
      </w:r>
      <w:r w:rsidRPr="00ED7D92">
        <w:rPr>
          <w:sz w:val="18"/>
          <w:szCs w:val="18"/>
        </w:rPr>
        <w:t xml:space="preserve">East Lake High School administered over 1,500 AP tests to our students, which was the largest amount </w:t>
      </w:r>
      <w:r w:rsidR="00CA76CB">
        <w:rPr>
          <w:sz w:val="18"/>
          <w:szCs w:val="18"/>
        </w:rPr>
        <w:t>administered in Pinellas County</w:t>
      </w:r>
      <w:r w:rsidRPr="00ED7D92">
        <w:rPr>
          <w:sz w:val="18"/>
          <w:szCs w:val="18"/>
        </w:rPr>
        <w:t xml:space="preserve">.  East Lake also offers almost every existing AP exam as part of the school’s curriculum choices.  Available courses offered at ELHS are: </w:t>
      </w:r>
    </w:p>
    <w:p w:rsidR="0026088E" w:rsidRPr="00ED7D92" w:rsidRDefault="0026088E" w:rsidP="0026088E">
      <w:pPr>
        <w:rPr>
          <w:sz w:val="18"/>
          <w:szCs w:val="18"/>
        </w:rPr>
      </w:pPr>
      <w:r w:rsidRPr="00ED7D92">
        <w:rPr>
          <w:sz w:val="18"/>
          <w:szCs w:val="18"/>
        </w:rPr>
        <w:t xml:space="preserve">      * English Language and Composition </w:t>
      </w:r>
      <w:r w:rsidRPr="00ED7D92">
        <w:rPr>
          <w:sz w:val="18"/>
          <w:szCs w:val="18"/>
        </w:rPr>
        <w:tab/>
        <w:t xml:space="preserve">* Statistics </w:t>
      </w:r>
      <w:r w:rsidR="009C40B6" w:rsidRPr="00ED7D92">
        <w:rPr>
          <w:sz w:val="18"/>
          <w:szCs w:val="18"/>
        </w:rPr>
        <w:tab/>
      </w:r>
      <w:r w:rsidR="009C40B6" w:rsidRPr="00ED7D92">
        <w:rPr>
          <w:sz w:val="18"/>
          <w:szCs w:val="18"/>
        </w:rPr>
        <w:tab/>
      </w:r>
      <w:r w:rsidR="009C40B6" w:rsidRPr="00ED7D92">
        <w:rPr>
          <w:sz w:val="18"/>
          <w:szCs w:val="18"/>
        </w:rPr>
        <w:tab/>
      </w:r>
      <w:r w:rsidR="009C40B6" w:rsidRPr="00ED7D92">
        <w:rPr>
          <w:sz w:val="18"/>
          <w:szCs w:val="18"/>
        </w:rPr>
        <w:tab/>
        <w:t xml:space="preserve">*Biology </w:t>
      </w:r>
    </w:p>
    <w:p w:rsidR="0026088E" w:rsidRPr="00ED7D92" w:rsidRDefault="0026088E" w:rsidP="0026088E">
      <w:pPr>
        <w:rPr>
          <w:sz w:val="18"/>
          <w:szCs w:val="18"/>
        </w:rPr>
      </w:pPr>
      <w:r w:rsidRPr="00ED7D92">
        <w:rPr>
          <w:sz w:val="18"/>
          <w:szCs w:val="18"/>
        </w:rPr>
        <w:t xml:space="preserve">      * Eng</w:t>
      </w:r>
      <w:r w:rsidR="009C40B6" w:rsidRPr="00ED7D92">
        <w:rPr>
          <w:sz w:val="18"/>
          <w:szCs w:val="18"/>
        </w:rPr>
        <w:t>lish Literature and Composition</w:t>
      </w:r>
      <w:r w:rsidR="009C40B6" w:rsidRPr="00ED7D92">
        <w:rPr>
          <w:sz w:val="18"/>
          <w:szCs w:val="18"/>
        </w:rPr>
        <w:tab/>
      </w:r>
      <w:r w:rsidRPr="00ED7D92">
        <w:rPr>
          <w:sz w:val="18"/>
          <w:szCs w:val="18"/>
        </w:rPr>
        <w:t xml:space="preserve">* Chemistry </w:t>
      </w:r>
      <w:r w:rsidR="009C40B6" w:rsidRPr="00ED7D92">
        <w:rPr>
          <w:sz w:val="18"/>
          <w:szCs w:val="18"/>
        </w:rPr>
        <w:tab/>
      </w:r>
      <w:r w:rsidR="009C40B6" w:rsidRPr="00ED7D92">
        <w:rPr>
          <w:sz w:val="18"/>
          <w:szCs w:val="18"/>
        </w:rPr>
        <w:tab/>
      </w:r>
      <w:r w:rsidR="009C40B6" w:rsidRPr="00ED7D92">
        <w:rPr>
          <w:sz w:val="18"/>
          <w:szCs w:val="18"/>
        </w:rPr>
        <w:tab/>
      </w:r>
      <w:r w:rsidR="009C40B6" w:rsidRPr="00ED7D92">
        <w:rPr>
          <w:sz w:val="18"/>
          <w:szCs w:val="18"/>
        </w:rPr>
        <w:tab/>
        <w:t>* Environmental</w:t>
      </w:r>
    </w:p>
    <w:p w:rsidR="0026088E" w:rsidRPr="00ED7D92" w:rsidRDefault="0026088E" w:rsidP="0026088E">
      <w:pPr>
        <w:rPr>
          <w:sz w:val="18"/>
          <w:szCs w:val="18"/>
        </w:rPr>
      </w:pPr>
      <w:r w:rsidRPr="00ED7D92">
        <w:rPr>
          <w:sz w:val="18"/>
          <w:szCs w:val="18"/>
        </w:rPr>
        <w:t xml:space="preserve">      * American History                        </w:t>
      </w:r>
      <w:r w:rsidR="009C40B6" w:rsidRPr="00ED7D92">
        <w:rPr>
          <w:sz w:val="18"/>
          <w:szCs w:val="18"/>
        </w:rPr>
        <w:t xml:space="preserve">                  </w:t>
      </w:r>
      <w:r w:rsidR="009C40B6" w:rsidRPr="00ED7D92">
        <w:rPr>
          <w:sz w:val="18"/>
          <w:szCs w:val="18"/>
        </w:rPr>
        <w:tab/>
      </w:r>
      <w:r w:rsidRPr="00ED7D92">
        <w:rPr>
          <w:sz w:val="18"/>
          <w:szCs w:val="18"/>
        </w:rPr>
        <w:t>* Physics (1)/Physics (2)</w:t>
      </w:r>
      <w:r w:rsidR="009C40B6" w:rsidRPr="00ED7D92">
        <w:rPr>
          <w:sz w:val="18"/>
          <w:szCs w:val="18"/>
        </w:rPr>
        <w:tab/>
      </w:r>
      <w:r w:rsidR="009C40B6" w:rsidRPr="00ED7D92">
        <w:rPr>
          <w:sz w:val="18"/>
          <w:szCs w:val="18"/>
        </w:rPr>
        <w:tab/>
      </w:r>
      <w:r w:rsidR="009C40B6" w:rsidRPr="00ED7D92">
        <w:rPr>
          <w:sz w:val="18"/>
          <w:szCs w:val="18"/>
        </w:rPr>
        <w:tab/>
        <w:t xml:space="preserve">* Psychology </w:t>
      </w:r>
    </w:p>
    <w:p w:rsidR="0026088E" w:rsidRPr="00ED7D92" w:rsidRDefault="0026088E" w:rsidP="0026088E">
      <w:pPr>
        <w:rPr>
          <w:sz w:val="18"/>
          <w:szCs w:val="18"/>
        </w:rPr>
      </w:pPr>
      <w:r w:rsidRPr="00ED7D92">
        <w:rPr>
          <w:sz w:val="18"/>
          <w:szCs w:val="18"/>
        </w:rPr>
        <w:t xml:space="preserve">      * </w:t>
      </w:r>
      <w:r w:rsidR="009C40B6" w:rsidRPr="00ED7D92">
        <w:rPr>
          <w:sz w:val="18"/>
          <w:szCs w:val="18"/>
        </w:rPr>
        <w:t>European History</w:t>
      </w:r>
      <w:r w:rsidR="009C40B6" w:rsidRPr="00ED7D92">
        <w:rPr>
          <w:sz w:val="18"/>
          <w:szCs w:val="18"/>
        </w:rPr>
        <w:tab/>
      </w:r>
      <w:r w:rsidR="009C40B6" w:rsidRPr="00ED7D92">
        <w:rPr>
          <w:sz w:val="18"/>
          <w:szCs w:val="18"/>
        </w:rPr>
        <w:tab/>
      </w:r>
      <w:r w:rsidR="009C40B6" w:rsidRPr="00ED7D92">
        <w:rPr>
          <w:sz w:val="18"/>
          <w:szCs w:val="18"/>
        </w:rPr>
        <w:tab/>
        <w:t xml:space="preserve">* United States Gov. &amp; Politics </w:t>
      </w:r>
      <w:r w:rsidR="009C40B6" w:rsidRPr="00ED7D92">
        <w:rPr>
          <w:sz w:val="18"/>
          <w:szCs w:val="18"/>
        </w:rPr>
        <w:tab/>
      </w:r>
      <w:r w:rsidR="009C40B6" w:rsidRPr="00ED7D92">
        <w:rPr>
          <w:sz w:val="18"/>
          <w:szCs w:val="18"/>
        </w:rPr>
        <w:tab/>
        <w:t>*Studio Art</w:t>
      </w:r>
    </w:p>
    <w:p w:rsidR="0026088E" w:rsidRPr="00ED7D92" w:rsidRDefault="0026088E" w:rsidP="0026088E">
      <w:pPr>
        <w:rPr>
          <w:sz w:val="18"/>
          <w:szCs w:val="18"/>
        </w:rPr>
      </w:pPr>
      <w:r w:rsidRPr="00ED7D92">
        <w:rPr>
          <w:sz w:val="18"/>
          <w:szCs w:val="18"/>
        </w:rPr>
        <w:t xml:space="preserve">      * World History </w:t>
      </w:r>
      <w:r w:rsidRPr="00ED7D92">
        <w:rPr>
          <w:sz w:val="18"/>
          <w:szCs w:val="18"/>
        </w:rPr>
        <w:tab/>
      </w:r>
      <w:r w:rsidRPr="00ED7D92">
        <w:rPr>
          <w:sz w:val="18"/>
          <w:szCs w:val="18"/>
        </w:rPr>
        <w:tab/>
      </w:r>
      <w:r w:rsidRPr="00ED7D92">
        <w:rPr>
          <w:sz w:val="18"/>
          <w:szCs w:val="18"/>
        </w:rPr>
        <w:tab/>
      </w:r>
      <w:r w:rsidR="009C40B6" w:rsidRPr="00ED7D92">
        <w:rPr>
          <w:sz w:val="18"/>
          <w:szCs w:val="18"/>
        </w:rPr>
        <w:t xml:space="preserve">* Macroeconomics/Microeconomics </w:t>
      </w:r>
      <w:r w:rsidR="009C40B6" w:rsidRPr="00ED7D92">
        <w:rPr>
          <w:sz w:val="18"/>
          <w:szCs w:val="18"/>
        </w:rPr>
        <w:tab/>
      </w:r>
      <w:r w:rsidR="009C40B6" w:rsidRPr="00ED7D92">
        <w:rPr>
          <w:sz w:val="18"/>
          <w:szCs w:val="18"/>
        </w:rPr>
        <w:tab/>
        <w:t>* German/Spanish Lang/Spanish Lit.</w:t>
      </w:r>
    </w:p>
    <w:p w:rsidR="0026088E" w:rsidRPr="009C40B6" w:rsidRDefault="0026088E" w:rsidP="0026088E">
      <w:pPr>
        <w:rPr>
          <w:sz w:val="18"/>
          <w:szCs w:val="18"/>
        </w:rPr>
      </w:pPr>
      <w:r w:rsidRPr="00ED7D92">
        <w:rPr>
          <w:sz w:val="18"/>
          <w:szCs w:val="18"/>
        </w:rPr>
        <w:t xml:space="preserve">      * Human Geography </w:t>
      </w:r>
      <w:r w:rsidRPr="00ED7D92">
        <w:rPr>
          <w:sz w:val="18"/>
          <w:szCs w:val="18"/>
        </w:rPr>
        <w:tab/>
      </w:r>
      <w:r w:rsidRPr="00ED7D92">
        <w:rPr>
          <w:sz w:val="18"/>
          <w:szCs w:val="18"/>
        </w:rPr>
        <w:tab/>
      </w:r>
      <w:r w:rsidRPr="00ED7D92">
        <w:rPr>
          <w:sz w:val="18"/>
          <w:szCs w:val="18"/>
        </w:rPr>
        <w:tab/>
        <w:t>*</w:t>
      </w:r>
      <w:r w:rsidR="009C40B6" w:rsidRPr="00ED7D92">
        <w:rPr>
          <w:sz w:val="18"/>
          <w:szCs w:val="18"/>
        </w:rPr>
        <w:t xml:space="preserve"> Calculus (AB)/Calculus (BC)</w:t>
      </w:r>
      <w:r w:rsidR="009C40B6" w:rsidRPr="00ED7D92">
        <w:rPr>
          <w:sz w:val="18"/>
          <w:szCs w:val="18"/>
        </w:rPr>
        <w:tab/>
      </w:r>
      <w:r w:rsidR="009C40B6" w:rsidRPr="00ED7D92">
        <w:rPr>
          <w:sz w:val="18"/>
          <w:szCs w:val="18"/>
        </w:rPr>
        <w:tab/>
        <w:t>* Music Theory</w:t>
      </w:r>
    </w:p>
    <w:p w:rsidR="0026088E" w:rsidRPr="00450B02" w:rsidRDefault="0026088E" w:rsidP="0026088E">
      <w:pPr>
        <w:shd w:val="pct40" w:color="auto" w:fill="auto"/>
        <w:rPr>
          <w:rFonts w:ascii="Calibri" w:hAnsi="Calibri" w:cs="Calibri"/>
          <w:b/>
          <w:bCs/>
        </w:rPr>
      </w:pPr>
      <w:r w:rsidRPr="00450B02">
        <w:rPr>
          <w:rFonts w:ascii="Calibri" w:hAnsi="Calibri" w:cs="Calibri"/>
          <w:b/>
          <w:bCs/>
        </w:rPr>
        <w:t xml:space="preserve">Minimum Requirements </w:t>
      </w:r>
    </w:p>
    <w:p w:rsidR="0026088E" w:rsidRPr="00ED7D92" w:rsidRDefault="0026088E" w:rsidP="0026088E">
      <w:pPr>
        <w:rPr>
          <w:sz w:val="18"/>
          <w:szCs w:val="18"/>
        </w:rPr>
      </w:pPr>
      <w:r w:rsidRPr="00ED7D92">
        <w:rPr>
          <w:sz w:val="18"/>
          <w:szCs w:val="18"/>
        </w:rPr>
        <w:t>A total of 24 credits and a 2.0 G</w:t>
      </w:r>
      <w:r w:rsidR="00ED7D92">
        <w:rPr>
          <w:sz w:val="18"/>
          <w:szCs w:val="18"/>
        </w:rPr>
        <w:t xml:space="preserve">PA are required for standard graduation.  </w:t>
      </w:r>
      <w:r w:rsidR="00ED7D92" w:rsidRPr="00CA76CB">
        <w:rPr>
          <w:i/>
          <w:sz w:val="18"/>
          <w:szCs w:val="18"/>
        </w:rPr>
        <w:t>(We also offer an 18 credit option).</w:t>
      </w:r>
      <w:r w:rsidR="00ED7D92">
        <w:rPr>
          <w:sz w:val="18"/>
          <w:szCs w:val="18"/>
        </w:rPr>
        <w:t xml:space="preserve"> </w:t>
      </w:r>
    </w:p>
    <w:p w:rsidR="0026088E" w:rsidRPr="00ED7D92" w:rsidRDefault="0026088E" w:rsidP="0026088E">
      <w:pPr>
        <w:rPr>
          <w:sz w:val="18"/>
          <w:szCs w:val="18"/>
        </w:rPr>
      </w:pPr>
      <w:r w:rsidRPr="00ED7D92">
        <w:rPr>
          <w:sz w:val="18"/>
          <w:szCs w:val="18"/>
        </w:rPr>
        <w:t xml:space="preserve">English </w:t>
      </w:r>
      <w:r w:rsidRPr="00ED7D92">
        <w:rPr>
          <w:sz w:val="18"/>
          <w:szCs w:val="18"/>
        </w:rPr>
        <w:tab/>
      </w:r>
      <w:r w:rsidRPr="00ED7D92">
        <w:rPr>
          <w:sz w:val="18"/>
          <w:szCs w:val="18"/>
        </w:rPr>
        <w:tab/>
      </w:r>
      <w:r w:rsidRPr="00ED7D92">
        <w:rPr>
          <w:sz w:val="18"/>
          <w:szCs w:val="18"/>
        </w:rPr>
        <w:tab/>
      </w:r>
      <w:r w:rsidRPr="00ED7D92">
        <w:rPr>
          <w:sz w:val="18"/>
          <w:szCs w:val="18"/>
        </w:rPr>
        <w:tab/>
        <w:t xml:space="preserve">4 credits </w:t>
      </w:r>
      <w:r w:rsidR="00450B02">
        <w:rPr>
          <w:sz w:val="18"/>
          <w:szCs w:val="18"/>
        </w:rPr>
        <w:tab/>
      </w:r>
      <w:r w:rsidR="00450B02">
        <w:rPr>
          <w:sz w:val="18"/>
          <w:szCs w:val="18"/>
        </w:rPr>
        <w:tab/>
      </w:r>
      <w:r w:rsidR="00450B02">
        <w:rPr>
          <w:sz w:val="18"/>
          <w:szCs w:val="18"/>
        </w:rPr>
        <w:tab/>
        <w:t>Fine Art</w:t>
      </w:r>
      <w:r w:rsidR="00450B02">
        <w:rPr>
          <w:sz w:val="18"/>
          <w:szCs w:val="18"/>
        </w:rPr>
        <w:tab/>
      </w:r>
      <w:r w:rsidR="00450B02">
        <w:rPr>
          <w:sz w:val="18"/>
          <w:szCs w:val="18"/>
        </w:rPr>
        <w:tab/>
      </w:r>
      <w:r w:rsidR="00450B02">
        <w:rPr>
          <w:sz w:val="18"/>
          <w:szCs w:val="18"/>
        </w:rPr>
        <w:tab/>
      </w:r>
      <w:r w:rsidR="00450B02">
        <w:rPr>
          <w:sz w:val="18"/>
          <w:szCs w:val="18"/>
        </w:rPr>
        <w:tab/>
        <w:t>1 credit</w:t>
      </w:r>
    </w:p>
    <w:p w:rsidR="0026088E" w:rsidRPr="00ED7D92" w:rsidRDefault="0026088E" w:rsidP="0026088E">
      <w:pPr>
        <w:rPr>
          <w:sz w:val="18"/>
          <w:szCs w:val="18"/>
        </w:rPr>
      </w:pPr>
      <w:r w:rsidRPr="00ED7D92">
        <w:rPr>
          <w:sz w:val="18"/>
          <w:szCs w:val="18"/>
        </w:rPr>
        <w:t xml:space="preserve">Math </w:t>
      </w:r>
      <w:r w:rsidRPr="00ED7D92">
        <w:rPr>
          <w:sz w:val="18"/>
          <w:szCs w:val="18"/>
        </w:rPr>
        <w:tab/>
      </w:r>
      <w:r w:rsidRPr="00ED7D92">
        <w:rPr>
          <w:sz w:val="18"/>
          <w:szCs w:val="18"/>
        </w:rPr>
        <w:tab/>
      </w:r>
      <w:r w:rsidRPr="00ED7D92">
        <w:rPr>
          <w:sz w:val="18"/>
          <w:szCs w:val="18"/>
        </w:rPr>
        <w:tab/>
      </w:r>
      <w:r w:rsidRPr="00ED7D92">
        <w:rPr>
          <w:sz w:val="18"/>
          <w:szCs w:val="18"/>
        </w:rPr>
        <w:tab/>
        <w:t xml:space="preserve">4 credits </w:t>
      </w:r>
      <w:r w:rsidR="00450B02">
        <w:rPr>
          <w:sz w:val="18"/>
          <w:szCs w:val="18"/>
        </w:rPr>
        <w:tab/>
      </w:r>
      <w:r w:rsidR="00450B02">
        <w:rPr>
          <w:sz w:val="18"/>
          <w:szCs w:val="18"/>
        </w:rPr>
        <w:tab/>
      </w:r>
      <w:r w:rsidR="00450B02">
        <w:rPr>
          <w:sz w:val="18"/>
          <w:szCs w:val="18"/>
        </w:rPr>
        <w:tab/>
        <w:t xml:space="preserve">Health/Physical Education </w:t>
      </w:r>
      <w:r w:rsidR="00450B02">
        <w:rPr>
          <w:sz w:val="18"/>
          <w:szCs w:val="18"/>
        </w:rPr>
        <w:tab/>
      </w:r>
      <w:r w:rsidR="00450B02">
        <w:rPr>
          <w:sz w:val="18"/>
          <w:szCs w:val="18"/>
        </w:rPr>
        <w:tab/>
        <w:t xml:space="preserve">1 credit </w:t>
      </w:r>
    </w:p>
    <w:p w:rsidR="0026088E" w:rsidRPr="00ED7D92" w:rsidRDefault="0026088E" w:rsidP="0026088E">
      <w:pPr>
        <w:rPr>
          <w:sz w:val="18"/>
          <w:szCs w:val="18"/>
        </w:rPr>
      </w:pPr>
      <w:r w:rsidRPr="00ED7D92">
        <w:rPr>
          <w:sz w:val="18"/>
          <w:szCs w:val="18"/>
        </w:rPr>
        <w:t xml:space="preserve">Social Studies </w:t>
      </w:r>
      <w:r w:rsidRPr="00ED7D92">
        <w:rPr>
          <w:sz w:val="18"/>
          <w:szCs w:val="18"/>
        </w:rPr>
        <w:tab/>
      </w:r>
      <w:r w:rsidRPr="00ED7D92">
        <w:rPr>
          <w:sz w:val="18"/>
          <w:szCs w:val="18"/>
        </w:rPr>
        <w:tab/>
      </w:r>
      <w:r w:rsidRPr="00ED7D92">
        <w:rPr>
          <w:sz w:val="18"/>
          <w:szCs w:val="18"/>
        </w:rPr>
        <w:tab/>
        <w:t xml:space="preserve">3 credits </w:t>
      </w:r>
      <w:r w:rsidR="00450B02">
        <w:rPr>
          <w:sz w:val="18"/>
          <w:szCs w:val="18"/>
        </w:rPr>
        <w:tab/>
      </w:r>
      <w:r w:rsidR="00450B02">
        <w:rPr>
          <w:sz w:val="18"/>
          <w:szCs w:val="18"/>
        </w:rPr>
        <w:tab/>
      </w:r>
      <w:r w:rsidR="00450B02">
        <w:rPr>
          <w:sz w:val="18"/>
          <w:szCs w:val="18"/>
        </w:rPr>
        <w:tab/>
        <w:t xml:space="preserve">Electives </w:t>
      </w:r>
      <w:r w:rsidR="00450B02">
        <w:rPr>
          <w:sz w:val="18"/>
          <w:szCs w:val="18"/>
        </w:rPr>
        <w:tab/>
      </w:r>
      <w:r w:rsidR="00450B02">
        <w:rPr>
          <w:sz w:val="18"/>
          <w:szCs w:val="18"/>
        </w:rPr>
        <w:tab/>
      </w:r>
      <w:r w:rsidR="00450B02">
        <w:rPr>
          <w:sz w:val="18"/>
          <w:szCs w:val="18"/>
        </w:rPr>
        <w:tab/>
      </w:r>
      <w:r w:rsidR="00450B02">
        <w:rPr>
          <w:sz w:val="18"/>
          <w:szCs w:val="18"/>
        </w:rPr>
        <w:tab/>
        <w:t xml:space="preserve">8 credits </w:t>
      </w:r>
    </w:p>
    <w:p w:rsidR="0026088E" w:rsidRPr="00ED7D92" w:rsidRDefault="0026088E" w:rsidP="0026088E">
      <w:pPr>
        <w:rPr>
          <w:sz w:val="18"/>
          <w:szCs w:val="18"/>
        </w:rPr>
      </w:pPr>
      <w:r w:rsidRPr="00ED7D92">
        <w:rPr>
          <w:sz w:val="18"/>
          <w:szCs w:val="18"/>
        </w:rPr>
        <w:t>Science</w:t>
      </w:r>
      <w:r w:rsidRPr="00ED7D92">
        <w:rPr>
          <w:sz w:val="18"/>
          <w:szCs w:val="18"/>
        </w:rPr>
        <w:tab/>
      </w:r>
      <w:r w:rsidRPr="00ED7D92">
        <w:rPr>
          <w:sz w:val="18"/>
          <w:szCs w:val="18"/>
        </w:rPr>
        <w:tab/>
      </w:r>
      <w:r w:rsidRPr="00ED7D92">
        <w:rPr>
          <w:sz w:val="18"/>
          <w:szCs w:val="18"/>
        </w:rPr>
        <w:tab/>
      </w:r>
      <w:r w:rsidRPr="00ED7D92">
        <w:rPr>
          <w:sz w:val="18"/>
          <w:szCs w:val="18"/>
        </w:rPr>
        <w:tab/>
        <w:t xml:space="preserve">3 credits </w:t>
      </w:r>
    </w:p>
    <w:p w:rsidR="00450B02" w:rsidRDefault="0026088E" w:rsidP="00B21307">
      <w:pPr>
        <w:rPr>
          <w:i/>
          <w:sz w:val="18"/>
          <w:szCs w:val="18"/>
        </w:rPr>
      </w:pPr>
      <w:r w:rsidRPr="00ED7D92">
        <w:rPr>
          <w:i/>
          <w:sz w:val="18"/>
          <w:szCs w:val="18"/>
        </w:rPr>
        <w:t xml:space="preserve">Beginning with the class of 2015, the students must complete one online course as one of his/her credits. </w:t>
      </w:r>
    </w:p>
    <w:p w:rsidR="0026088E" w:rsidRPr="007E048F" w:rsidRDefault="0026088E" w:rsidP="0026088E">
      <w:pPr>
        <w:shd w:val="pct40" w:color="auto" w:fill="auto"/>
        <w:rPr>
          <w:rFonts w:ascii="Calibri" w:hAnsi="Calibri" w:cs="Calibri"/>
          <w:b/>
          <w:bCs/>
        </w:rPr>
      </w:pPr>
      <w:r>
        <w:rPr>
          <w:rFonts w:ascii="Calibri" w:hAnsi="Calibri" w:cs="Calibri"/>
          <w:b/>
          <w:bCs/>
        </w:rPr>
        <w:lastRenderedPageBreak/>
        <w:t xml:space="preserve">Class Rank &amp; Grading Scale </w:t>
      </w:r>
    </w:p>
    <w:p w:rsidR="0026088E" w:rsidRDefault="0026088E" w:rsidP="00ED7D92">
      <w:pPr>
        <w:tabs>
          <w:tab w:val="left" w:pos="990"/>
        </w:tabs>
        <w:rPr>
          <w:sz w:val="18"/>
          <w:szCs w:val="18"/>
        </w:rPr>
      </w:pPr>
      <w:r w:rsidRPr="003E7186">
        <w:rPr>
          <w:sz w:val="18"/>
          <w:szCs w:val="18"/>
        </w:rPr>
        <w:t xml:space="preserve">All courses are included in computing GPA and class rank.  Grades are weighted in honors, dual enrollment, engineering, and AP courses. </w:t>
      </w:r>
    </w:p>
    <w:p w:rsidR="00CA76CB" w:rsidRPr="003E7186" w:rsidRDefault="00CA76CB" w:rsidP="00ED7D92">
      <w:pPr>
        <w:tabs>
          <w:tab w:val="left" w:pos="990"/>
        </w:tabs>
        <w:rPr>
          <w:sz w:val="18"/>
          <w:szCs w:val="18"/>
        </w:rPr>
      </w:pPr>
    </w:p>
    <w:p w:rsidR="0026088E" w:rsidRPr="003E7186" w:rsidRDefault="0026088E" w:rsidP="0026088E">
      <w:pPr>
        <w:rPr>
          <w:sz w:val="18"/>
          <w:szCs w:val="18"/>
        </w:rPr>
      </w:pPr>
      <w:r w:rsidRPr="003E7186">
        <w:rPr>
          <w:sz w:val="18"/>
          <w:szCs w:val="18"/>
          <w:u w:val="single"/>
        </w:rPr>
        <w:t>Grades</w:t>
      </w:r>
      <w:r w:rsidRPr="003E7186">
        <w:rPr>
          <w:sz w:val="18"/>
          <w:szCs w:val="18"/>
        </w:rPr>
        <w:tab/>
      </w:r>
      <w:r w:rsidRPr="003E7186">
        <w:rPr>
          <w:sz w:val="18"/>
          <w:szCs w:val="18"/>
        </w:rPr>
        <w:tab/>
      </w:r>
      <w:r w:rsidRPr="003E7186">
        <w:rPr>
          <w:sz w:val="18"/>
          <w:szCs w:val="18"/>
          <w:u w:val="single"/>
        </w:rPr>
        <w:t>Basic</w:t>
      </w:r>
      <w:r w:rsidRPr="003E7186">
        <w:rPr>
          <w:sz w:val="18"/>
          <w:szCs w:val="18"/>
        </w:rPr>
        <w:tab/>
      </w:r>
      <w:r w:rsidRPr="003E7186">
        <w:rPr>
          <w:sz w:val="18"/>
          <w:szCs w:val="18"/>
        </w:rPr>
        <w:tab/>
      </w:r>
      <w:r w:rsidRPr="003E7186">
        <w:rPr>
          <w:sz w:val="18"/>
          <w:szCs w:val="18"/>
          <w:u w:val="single"/>
        </w:rPr>
        <w:t>Honors</w:t>
      </w:r>
      <w:r w:rsidRPr="003E7186">
        <w:rPr>
          <w:sz w:val="18"/>
          <w:szCs w:val="18"/>
        </w:rPr>
        <w:tab/>
      </w:r>
      <w:r w:rsidRPr="003E7186">
        <w:rPr>
          <w:sz w:val="18"/>
          <w:szCs w:val="18"/>
        </w:rPr>
        <w:tab/>
      </w:r>
      <w:r w:rsidRPr="003E7186">
        <w:rPr>
          <w:sz w:val="18"/>
          <w:szCs w:val="18"/>
          <w:u w:val="single"/>
        </w:rPr>
        <w:t>AP</w:t>
      </w:r>
    </w:p>
    <w:p w:rsidR="0026088E" w:rsidRPr="003E7186" w:rsidRDefault="0026088E" w:rsidP="0026088E">
      <w:pPr>
        <w:rPr>
          <w:sz w:val="18"/>
          <w:szCs w:val="18"/>
        </w:rPr>
      </w:pPr>
      <w:r w:rsidRPr="003E7186">
        <w:rPr>
          <w:sz w:val="18"/>
          <w:szCs w:val="18"/>
        </w:rPr>
        <w:t>A = 90-100</w:t>
      </w:r>
      <w:r w:rsidRPr="003E7186">
        <w:rPr>
          <w:sz w:val="18"/>
          <w:szCs w:val="18"/>
        </w:rPr>
        <w:tab/>
        <w:t>4.0</w:t>
      </w:r>
      <w:r w:rsidRPr="003E7186">
        <w:rPr>
          <w:sz w:val="18"/>
          <w:szCs w:val="18"/>
        </w:rPr>
        <w:tab/>
      </w:r>
      <w:r w:rsidRPr="003E7186">
        <w:rPr>
          <w:sz w:val="18"/>
          <w:szCs w:val="18"/>
        </w:rPr>
        <w:tab/>
        <w:t>5.0</w:t>
      </w:r>
      <w:r w:rsidRPr="003E7186">
        <w:rPr>
          <w:sz w:val="18"/>
          <w:szCs w:val="18"/>
        </w:rPr>
        <w:tab/>
      </w:r>
      <w:r w:rsidRPr="003E7186">
        <w:rPr>
          <w:sz w:val="18"/>
          <w:szCs w:val="18"/>
        </w:rPr>
        <w:tab/>
        <w:t>5.0</w:t>
      </w:r>
    </w:p>
    <w:p w:rsidR="0026088E" w:rsidRPr="003E7186" w:rsidRDefault="0026088E" w:rsidP="0026088E">
      <w:pPr>
        <w:rPr>
          <w:sz w:val="18"/>
          <w:szCs w:val="18"/>
        </w:rPr>
      </w:pPr>
      <w:r w:rsidRPr="003E7186">
        <w:rPr>
          <w:sz w:val="18"/>
          <w:szCs w:val="18"/>
        </w:rPr>
        <w:t>B = 80-89</w:t>
      </w:r>
      <w:r w:rsidRPr="003E7186">
        <w:rPr>
          <w:sz w:val="18"/>
          <w:szCs w:val="18"/>
        </w:rPr>
        <w:tab/>
        <w:t>3.0</w:t>
      </w:r>
      <w:r w:rsidRPr="003E7186">
        <w:rPr>
          <w:sz w:val="18"/>
          <w:szCs w:val="18"/>
        </w:rPr>
        <w:tab/>
      </w:r>
      <w:r w:rsidRPr="003E7186">
        <w:rPr>
          <w:sz w:val="18"/>
          <w:szCs w:val="18"/>
        </w:rPr>
        <w:tab/>
        <w:t>4.0</w:t>
      </w:r>
      <w:r w:rsidRPr="003E7186">
        <w:rPr>
          <w:sz w:val="18"/>
          <w:szCs w:val="18"/>
        </w:rPr>
        <w:tab/>
      </w:r>
      <w:r w:rsidRPr="003E7186">
        <w:rPr>
          <w:sz w:val="18"/>
          <w:szCs w:val="18"/>
        </w:rPr>
        <w:tab/>
        <w:t>4.0</w:t>
      </w:r>
    </w:p>
    <w:p w:rsidR="0026088E" w:rsidRPr="003E7186" w:rsidRDefault="0026088E" w:rsidP="0026088E">
      <w:pPr>
        <w:rPr>
          <w:sz w:val="18"/>
          <w:szCs w:val="18"/>
        </w:rPr>
      </w:pPr>
      <w:r w:rsidRPr="003E7186">
        <w:rPr>
          <w:sz w:val="18"/>
          <w:szCs w:val="18"/>
        </w:rPr>
        <w:t>C = 70-79</w:t>
      </w:r>
      <w:r w:rsidRPr="003E7186">
        <w:rPr>
          <w:sz w:val="18"/>
          <w:szCs w:val="18"/>
        </w:rPr>
        <w:tab/>
        <w:t>2.0</w:t>
      </w:r>
      <w:r w:rsidRPr="003E7186">
        <w:rPr>
          <w:sz w:val="18"/>
          <w:szCs w:val="18"/>
        </w:rPr>
        <w:tab/>
      </w:r>
      <w:r w:rsidRPr="003E7186">
        <w:rPr>
          <w:sz w:val="18"/>
          <w:szCs w:val="18"/>
        </w:rPr>
        <w:tab/>
        <w:t>3.0</w:t>
      </w:r>
      <w:r w:rsidRPr="003E7186">
        <w:rPr>
          <w:sz w:val="18"/>
          <w:szCs w:val="18"/>
        </w:rPr>
        <w:tab/>
      </w:r>
      <w:r w:rsidRPr="003E7186">
        <w:rPr>
          <w:sz w:val="18"/>
          <w:szCs w:val="18"/>
        </w:rPr>
        <w:tab/>
        <w:t>3.0</w:t>
      </w:r>
    </w:p>
    <w:p w:rsidR="0026088E" w:rsidRPr="003E7186" w:rsidRDefault="0026088E" w:rsidP="0026088E">
      <w:pPr>
        <w:rPr>
          <w:sz w:val="18"/>
          <w:szCs w:val="18"/>
        </w:rPr>
      </w:pPr>
      <w:r w:rsidRPr="003E7186">
        <w:rPr>
          <w:sz w:val="18"/>
          <w:szCs w:val="18"/>
        </w:rPr>
        <w:t>D = 60-69</w:t>
      </w:r>
      <w:r w:rsidRPr="003E7186">
        <w:rPr>
          <w:sz w:val="18"/>
          <w:szCs w:val="18"/>
        </w:rPr>
        <w:tab/>
        <w:t>1.0</w:t>
      </w:r>
      <w:r w:rsidRPr="003E7186">
        <w:rPr>
          <w:sz w:val="18"/>
          <w:szCs w:val="18"/>
        </w:rPr>
        <w:tab/>
      </w:r>
      <w:r w:rsidRPr="003E7186">
        <w:rPr>
          <w:sz w:val="18"/>
          <w:szCs w:val="18"/>
        </w:rPr>
        <w:tab/>
        <w:t>1.0</w:t>
      </w:r>
      <w:r w:rsidRPr="003E7186">
        <w:rPr>
          <w:sz w:val="18"/>
          <w:szCs w:val="18"/>
        </w:rPr>
        <w:tab/>
      </w:r>
      <w:r w:rsidRPr="003E7186">
        <w:rPr>
          <w:sz w:val="18"/>
          <w:szCs w:val="18"/>
        </w:rPr>
        <w:tab/>
        <w:t>1.0</w:t>
      </w:r>
    </w:p>
    <w:p w:rsidR="0026088E" w:rsidRDefault="0026088E" w:rsidP="00ED7D92">
      <w:pPr>
        <w:rPr>
          <w:sz w:val="18"/>
          <w:szCs w:val="18"/>
        </w:rPr>
      </w:pPr>
      <w:r w:rsidRPr="003E7186">
        <w:rPr>
          <w:sz w:val="18"/>
          <w:szCs w:val="18"/>
        </w:rPr>
        <w:t>F = 0-59</w:t>
      </w:r>
      <w:r w:rsidRPr="003E7186">
        <w:rPr>
          <w:sz w:val="18"/>
          <w:szCs w:val="18"/>
        </w:rPr>
        <w:tab/>
        <w:t>0</w:t>
      </w:r>
      <w:r w:rsidRPr="003E7186">
        <w:rPr>
          <w:sz w:val="18"/>
          <w:szCs w:val="18"/>
        </w:rPr>
        <w:tab/>
        <w:t>0</w:t>
      </w:r>
      <w:r w:rsidRPr="003E7186">
        <w:rPr>
          <w:sz w:val="18"/>
          <w:szCs w:val="18"/>
        </w:rPr>
        <w:tab/>
      </w:r>
      <w:r w:rsidRPr="003E7186">
        <w:rPr>
          <w:sz w:val="18"/>
          <w:szCs w:val="18"/>
        </w:rPr>
        <w:tab/>
        <w:t>0</w:t>
      </w:r>
    </w:p>
    <w:p w:rsidR="00450B02" w:rsidRPr="003E7186" w:rsidRDefault="00450B02" w:rsidP="00ED7D92">
      <w:pPr>
        <w:rPr>
          <w:sz w:val="18"/>
          <w:szCs w:val="18"/>
        </w:rPr>
      </w:pPr>
    </w:p>
    <w:p w:rsidR="0026088E" w:rsidRPr="007E048F" w:rsidRDefault="009C40B6" w:rsidP="0026088E">
      <w:pPr>
        <w:shd w:val="pct40" w:color="auto" w:fill="auto"/>
        <w:rPr>
          <w:rFonts w:ascii="Calibri" w:hAnsi="Calibri" w:cs="Calibri"/>
          <w:b/>
          <w:bCs/>
        </w:rPr>
      </w:pPr>
      <w:r>
        <w:rPr>
          <w:rFonts w:ascii="Calibri" w:hAnsi="Calibri" w:cs="Calibri"/>
          <w:b/>
          <w:bCs/>
        </w:rPr>
        <w:t>Future Plans – Class of 2014</w:t>
      </w:r>
    </w:p>
    <w:p w:rsidR="009C40B6" w:rsidRPr="003E7186" w:rsidRDefault="009C40B6" w:rsidP="009C40B6">
      <w:pPr>
        <w:rPr>
          <w:sz w:val="18"/>
          <w:szCs w:val="18"/>
        </w:rPr>
      </w:pPr>
      <w:r w:rsidRPr="003E7186">
        <w:rPr>
          <w:sz w:val="18"/>
          <w:szCs w:val="18"/>
        </w:rPr>
        <w:t>4-year college</w:t>
      </w:r>
      <w:r w:rsidRPr="003E7186">
        <w:rPr>
          <w:sz w:val="18"/>
          <w:szCs w:val="18"/>
        </w:rPr>
        <w:tab/>
      </w:r>
      <w:r w:rsidRPr="003E7186">
        <w:rPr>
          <w:sz w:val="18"/>
          <w:szCs w:val="18"/>
        </w:rPr>
        <w:tab/>
      </w:r>
      <w:r w:rsidRPr="003E7186">
        <w:rPr>
          <w:sz w:val="18"/>
          <w:szCs w:val="18"/>
        </w:rPr>
        <w:tab/>
      </w:r>
      <w:r w:rsidRPr="003E7186">
        <w:rPr>
          <w:sz w:val="18"/>
          <w:szCs w:val="18"/>
        </w:rPr>
        <w:tab/>
        <w:t>70%</w:t>
      </w:r>
      <w:r w:rsidR="00ED7D92" w:rsidRPr="003E7186">
        <w:rPr>
          <w:sz w:val="18"/>
          <w:szCs w:val="18"/>
        </w:rPr>
        <w:tab/>
      </w:r>
      <w:r w:rsidR="00ED7D92" w:rsidRPr="003E7186">
        <w:rPr>
          <w:sz w:val="18"/>
          <w:szCs w:val="18"/>
        </w:rPr>
        <w:tab/>
        <w:t>Armed Forces</w:t>
      </w:r>
      <w:r w:rsidR="00ED7D92" w:rsidRPr="003E7186">
        <w:rPr>
          <w:sz w:val="18"/>
          <w:szCs w:val="18"/>
        </w:rPr>
        <w:tab/>
      </w:r>
      <w:r w:rsidR="00ED7D92" w:rsidRPr="003E7186">
        <w:rPr>
          <w:sz w:val="18"/>
          <w:szCs w:val="18"/>
        </w:rPr>
        <w:tab/>
        <w:t>1%</w:t>
      </w:r>
    </w:p>
    <w:p w:rsidR="009C40B6" w:rsidRDefault="009C40B6" w:rsidP="009C40B6">
      <w:pPr>
        <w:rPr>
          <w:sz w:val="18"/>
          <w:szCs w:val="18"/>
        </w:rPr>
      </w:pPr>
      <w:r w:rsidRPr="003E7186">
        <w:rPr>
          <w:sz w:val="18"/>
          <w:szCs w:val="18"/>
        </w:rPr>
        <w:t>2-year college/Technical</w:t>
      </w:r>
      <w:r w:rsidRPr="003E7186">
        <w:rPr>
          <w:sz w:val="18"/>
          <w:szCs w:val="18"/>
        </w:rPr>
        <w:tab/>
      </w:r>
      <w:r w:rsidRPr="003E7186">
        <w:rPr>
          <w:sz w:val="18"/>
          <w:szCs w:val="18"/>
        </w:rPr>
        <w:tab/>
      </w:r>
      <w:r w:rsidRPr="003E7186">
        <w:rPr>
          <w:sz w:val="18"/>
          <w:szCs w:val="18"/>
        </w:rPr>
        <w:tab/>
        <w:t>20%</w:t>
      </w:r>
      <w:r w:rsidR="00ED7D92" w:rsidRPr="003E7186">
        <w:rPr>
          <w:sz w:val="18"/>
          <w:szCs w:val="18"/>
        </w:rPr>
        <w:tab/>
      </w:r>
      <w:r w:rsidR="00ED7D92" w:rsidRPr="003E7186">
        <w:rPr>
          <w:sz w:val="18"/>
          <w:szCs w:val="18"/>
        </w:rPr>
        <w:tab/>
        <w:t>Employment/Other</w:t>
      </w:r>
      <w:r w:rsidR="00ED7D92" w:rsidRPr="003E7186">
        <w:rPr>
          <w:sz w:val="18"/>
          <w:szCs w:val="18"/>
        </w:rPr>
        <w:tab/>
      </w:r>
      <w:r w:rsidR="00ED7D92" w:rsidRPr="003E7186">
        <w:rPr>
          <w:sz w:val="18"/>
          <w:szCs w:val="18"/>
        </w:rPr>
        <w:tab/>
        <w:t>9%</w:t>
      </w:r>
    </w:p>
    <w:p w:rsidR="00450B02" w:rsidRPr="003E7186" w:rsidRDefault="00450B02" w:rsidP="009C40B6">
      <w:pPr>
        <w:rPr>
          <w:sz w:val="18"/>
          <w:szCs w:val="18"/>
        </w:rPr>
      </w:pPr>
    </w:p>
    <w:p w:rsidR="009C40B6" w:rsidRPr="007E048F" w:rsidRDefault="009C40B6" w:rsidP="009C40B6">
      <w:pPr>
        <w:shd w:val="pct40" w:color="auto" w:fill="auto"/>
        <w:rPr>
          <w:rFonts w:ascii="Calibri" w:hAnsi="Calibri" w:cs="Calibri"/>
          <w:b/>
          <w:bCs/>
        </w:rPr>
      </w:pPr>
      <w:r>
        <w:rPr>
          <w:rFonts w:ascii="Calibri" w:hAnsi="Calibri" w:cs="Calibri"/>
          <w:b/>
          <w:bCs/>
        </w:rPr>
        <w:t xml:space="preserve">Student Assessments </w:t>
      </w:r>
    </w:p>
    <w:p w:rsidR="009C40B6" w:rsidRPr="003E7186" w:rsidRDefault="009C40B6" w:rsidP="009C40B6">
      <w:pPr>
        <w:rPr>
          <w:sz w:val="18"/>
          <w:szCs w:val="18"/>
        </w:rPr>
      </w:pPr>
      <w:r w:rsidRPr="003E7186">
        <w:rPr>
          <w:sz w:val="18"/>
          <w:szCs w:val="18"/>
        </w:rPr>
        <w:t xml:space="preserve">The district administers the following assessments to aid teachers and counselors in diagnosing individual strengths and weaknesses in order to provide more effective instruction. Our school also uses this information for identifying potential national merit scholars. </w:t>
      </w:r>
    </w:p>
    <w:p w:rsidR="009C40B6" w:rsidRPr="003E7186" w:rsidRDefault="009C40B6" w:rsidP="009C40B6">
      <w:pPr>
        <w:rPr>
          <w:sz w:val="18"/>
          <w:szCs w:val="18"/>
        </w:rPr>
      </w:pPr>
    </w:p>
    <w:p w:rsidR="009C40B6" w:rsidRPr="00450B02" w:rsidRDefault="009C40B6" w:rsidP="009C40B6">
      <w:pPr>
        <w:rPr>
          <w:sz w:val="18"/>
          <w:szCs w:val="18"/>
        </w:rPr>
      </w:pPr>
      <w:r w:rsidRPr="00450B02">
        <w:rPr>
          <w:sz w:val="18"/>
          <w:szCs w:val="18"/>
          <w:u w:val="single"/>
        </w:rPr>
        <w:t>PSAT (Preliminary Scholastic Aptitude Test)</w:t>
      </w:r>
      <w:r w:rsidRPr="00450B02">
        <w:rPr>
          <w:sz w:val="18"/>
          <w:szCs w:val="18"/>
        </w:rPr>
        <w:t xml:space="preserve"> – administered to all 9</w:t>
      </w:r>
      <w:r w:rsidRPr="00450B02">
        <w:rPr>
          <w:sz w:val="18"/>
          <w:szCs w:val="18"/>
          <w:vertAlign w:val="superscript"/>
        </w:rPr>
        <w:t>th</w:t>
      </w:r>
      <w:r w:rsidRPr="00450B02">
        <w:rPr>
          <w:sz w:val="18"/>
          <w:szCs w:val="18"/>
        </w:rPr>
        <w:t xml:space="preserve"> and 10</w:t>
      </w:r>
      <w:r w:rsidRPr="00450B02">
        <w:rPr>
          <w:sz w:val="18"/>
          <w:szCs w:val="18"/>
          <w:vertAlign w:val="superscript"/>
        </w:rPr>
        <w:t>th</w:t>
      </w:r>
      <w:r w:rsidRPr="00450B02">
        <w:rPr>
          <w:sz w:val="18"/>
          <w:szCs w:val="18"/>
        </w:rPr>
        <w:t xml:space="preserve"> graders and made available for 11</w:t>
      </w:r>
      <w:r w:rsidRPr="00450B02">
        <w:rPr>
          <w:sz w:val="18"/>
          <w:szCs w:val="18"/>
          <w:vertAlign w:val="superscript"/>
        </w:rPr>
        <w:t>th</w:t>
      </w:r>
      <w:r w:rsidRPr="00450B02">
        <w:rPr>
          <w:sz w:val="18"/>
          <w:szCs w:val="18"/>
        </w:rPr>
        <w:t xml:space="preserve"> graders. </w:t>
      </w:r>
    </w:p>
    <w:p w:rsidR="009C40B6" w:rsidRPr="00450B02" w:rsidRDefault="009C40B6" w:rsidP="009C40B6">
      <w:pPr>
        <w:rPr>
          <w:sz w:val="18"/>
          <w:szCs w:val="18"/>
        </w:rPr>
      </w:pPr>
      <w:r w:rsidRPr="00450B02">
        <w:rPr>
          <w:sz w:val="18"/>
          <w:szCs w:val="18"/>
          <w:u w:val="single"/>
        </w:rPr>
        <w:t>FCAT (Florida Comprehensive Achievement Test)</w:t>
      </w:r>
      <w:r w:rsidRPr="00450B02">
        <w:rPr>
          <w:sz w:val="18"/>
          <w:szCs w:val="18"/>
        </w:rPr>
        <w:t xml:space="preserve"> – in order to graduate, students must show proficiency in reading comprehension. </w:t>
      </w:r>
    </w:p>
    <w:p w:rsidR="009C40B6" w:rsidRPr="00450B02" w:rsidRDefault="009C40B6" w:rsidP="009C40B6">
      <w:pPr>
        <w:rPr>
          <w:b/>
          <w:sz w:val="18"/>
          <w:szCs w:val="18"/>
        </w:rPr>
      </w:pPr>
      <w:r w:rsidRPr="00450B02">
        <w:rPr>
          <w:sz w:val="18"/>
          <w:szCs w:val="18"/>
          <w:u w:val="single"/>
        </w:rPr>
        <w:t>EOC (End of Course Assessment)</w:t>
      </w:r>
      <w:r w:rsidRPr="00450B02">
        <w:rPr>
          <w:sz w:val="18"/>
          <w:szCs w:val="18"/>
        </w:rPr>
        <w:t xml:space="preserve"> – in order to graduate, students must show proficiency in Algebra 1. Students are also required to take EOCs in US History, Biology, Geometry, and Algebra II as part of their final grade in these specified courses. </w:t>
      </w:r>
      <w:r w:rsidRPr="00450B02">
        <w:rPr>
          <w:b/>
          <w:sz w:val="18"/>
          <w:szCs w:val="18"/>
        </w:rPr>
        <w:t xml:space="preserve"> </w:t>
      </w:r>
    </w:p>
    <w:p w:rsidR="009C40B6" w:rsidRPr="00450B02" w:rsidRDefault="009C40B6" w:rsidP="003E7186">
      <w:pPr>
        <w:rPr>
          <w:sz w:val="18"/>
          <w:szCs w:val="18"/>
        </w:rPr>
      </w:pPr>
      <w:r w:rsidRPr="00450B02">
        <w:rPr>
          <w:sz w:val="18"/>
          <w:szCs w:val="18"/>
          <w:u w:val="single"/>
        </w:rPr>
        <w:t>PERT (Post-Secondary Education Readiness)</w:t>
      </w:r>
      <w:r w:rsidRPr="00450B02">
        <w:rPr>
          <w:sz w:val="18"/>
          <w:szCs w:val="18"/>
        </w:rPr>
        <w:t xml:space="preserve"> – administered to all 11</w:t>
      </w:r>
      <w:r w:rsidRPr="00450B02">
        <w:rPr>
          <w:sz w:val="18"/>
          <w:szCs w:val="18"/>
          <w:vertAlign w:val="superscript"/>
        </w:rPr>
        <w:t>th</w:t>
      </w:r>
      <w:r w:rsidRPr="00450B02">
        <w:rPr>
          <w:sz w:val="18"/>
          <w:szCs w:val="18"/>
        </w:rPr>
        <w:t xml:space="preserve"> graders (unless student has concordant SAT/ACT scores) in order to identify college readiness capabilities and whether or not students need remedial courses in </w:t>
      </w:r>
      <w:r w:rsidR="00CA76CB">
        <w:rPr>
          <w:sz w:val="18"/>
          <w:szCs w:val="18"/>
        </w:rPr>
        <w:t>English and/or math in</w:t>
      </w:r>
      <w:r w:rsidRPr="00450B02">
        <w:rPr>
          <w:sz w:val="18"/>
          <w:szCs w:val="18"/>
        </w:rPr>
        <w:t xml:space="preserve"> 12</w:t>
      </w:r>
      <w:r w:rsidRPr="00450B02">
        <w:rPr>
          <w:sz w:val="18"/>
          <w:szCs w:val="18"/>
          <w:vertAlign w:val="superscript"/>
        </w:rPr>
        <w:t>th</w:t>
      </w:r>
      <w:r w:rsidR="00CA76CB">
        <w:rPr>
          <w:sz w:val="18"/>
          <w:szCs w:val="18"/>
        </w:rPr>
        <w:t xml:space="preserve"> grade</w:t>
      </w:r>
      <w:r w:rsidRPr="00450B02">
        <w:rPr>
          <w:sz w:val="18"/>
          <w:szCs w:val="18"/>
        </w:rPr>
        <w:t xml:space="preserve">. </w:t>
      </w:r>
    </w:p>
    <w:p w:rsidR="00450B02" w:rsidRPr="003E7186" w:rsidRDefault="00450B02" w:rsidP="003E7186">
      <w:pPr>
        <w:rPr>
          <w:sz w:val="17"/>
          <w:szCs w:val="17"/>
        </w:rPr>
      </w:pPr>
    </w:p>
    <w:p w:rsidR="00ED7D92" w:rsidRPr="007E048F" w:rsidRDefault="00ED7D92" w:rsidP="00ED7D92">
      <w:pPr>
        <w:shd w:val="pct40" w:color="auto" w:fill="auto"/>
        <w:rPr>
          <w:rFonts w:ascii="Calibri" w:hAnsi="Calibri" w:cs="Calibri"/>
          <w:b/>
          <w:bCs/>
        </w:rPr>
      </w:pPr>
      <w:r>
        <w:rPr>
          <w:rFonts w:ascii="Calibri" w:hAnsi="Calibri" w:cs="Calibri"/>
          <w:b/>
          <w:bCs/>
        </w:rPr>
        <w:t xml:space="preserve">National Merit Recognition </w:t>
      </w:r>
    </w:p>
    <w:p w:rsidR="00ED7D92" w:rsidRPr="003E7186" w:rsidRDefault="00ED7D92" w:rsidP="00ED7D92">
      <w:pPr>
        <w:rPr>
          <w:sz w:val="18"/>
          <w:szCs w:val="18"/>
        </w:rPr>
      </w:pPr>
      <w:r w:rsidRPr="003E7186">
        <w:rPr>
          <w:sz w:val="18"/>
          <w:szCs w:val="18"/>
          <w:u w:val="single"/>
        </w:rPr>
        <w:t>Class</w:t>
      </w:r>
      <w:r w:rsidRPr="003E7186">
        <w:rPr>
          <w:sz w:val="18"/>
          <w:szCs w:val="18"/>
        </w:rPr>
        <w:tab/>
      </w:r>
      <w:r w:rsidRPr="003E7186">
        <w:rPr>
          <w:sz w:val="18"/>
          <w:szCs w:val="18"/>
        </w:rPr>
        <w:tab/>
      </w:r>
      <w:r w:rsidRPr="003E7186">
        <w:rPr>
          <w:sz w:val="18"/>
          <w:szCs w:val="18"/>
          <w:u w:val="single"/>
        </w:rPr>
        <w:t>Finalists</w:t>
      </w:r>
      <w:r w:rsidRPr="003E7186">
        <w:rPr>
          <w:sz w:val="18"/>
          <w:szCs w:val="18"/>
        </w:rPr>
        <w:t xml:space="preserve"> </w:t>
      </w:r>
      <w:r w:rsidRPr="003E7186">
        <w:rPr>
          <w:sz w:val="18"/>
          <w:szCs w:val="18"/>
        </w:rPr>
        <w:tab/>
        <w:t xml:space="preserve"> </w:t>
      </w:r>
    </w:p>
    <w:p w:rsidR="00ED7D92" w:rsidRPr="003E7186" w:rsidRDefault="00ED7D92" w:rsidP="00ED7D92">
      <w:pPr>
        <w:rPr>
          <w:sz w:val="18"/>
          <w:szCs w:val="18"/>
        </w:rPr>
      </w:pPr>
      <w:r w:rsidRPr="003E7186">
        <w:rPr>
          <w:sz w:val="18"/>
          <w:szCs w:val="18"/>
        </w:rPr>
        <w:t>2012</w:t>
      </w:r>
      <w:r w:rsidRPr="003E7186">
        <w:rPr>
          <w:sz w:val="18"/>
          <w:szCs w:val="18"/>
        </w:rPr>
        <w:tab/>
      </w:r>
      <w:r w:rsidRPr="003E7186">
        <w:rPr>
          <w:sz w:val="18"/>
          <w:szCs w:val="18"/>
        </w:rPr>
        <w:tab/>
        <w:t xml:space="preserve">    2</w:t>
      </w:r>
    </w:p>
    <w:p w:rsidR="00ED7D92" w:rsidRPr="003E7186" w:rsidRDefault="00ED7D92" w:rsidP="00ED7D92">
      <w:pPr>
        <w:rPr>
          <w:sz w:val="18"/>
          <w:szCs w:val="18"/>
        </w:rPr>
      </w:pPr>
      <w:r w:rsidRPr="003E7186">
        <w:rPr>
          <w:sz w:val="18"/>
          <w:szCs w:val="18"/>
        </w:rPr>
        <w:t>2013</w:t>
      </w:r>
      <w:r w:rsidRPr="003E7186">
        <w:rPr>
          <w:sz w:val="18"/>
          <w:szCs w:val="18"/>
        </w:rPr>
        <w:tab/>
      </w:r>
      <w:r w:rsidRPr="003E7186">
        <w:rPr>
          <w:sz w:val="18"/>
          <w:szCs w:val="18"/>
        </w:rPr>
        <w:tab/>
        <w:t xml:space="preserve">    1</w:t>
      </w:r>
    </w:p>
    <w:p w:rsidR="00ED7D92" w:rsidRDefault="00ED7D92" w:rsidP="00ED7D92">
      <w:pPr>
        <w:rPr>
          <w:sz w:val="18"/>
          <w:szCs w:val="18"/>
        </w:rPr>
      </w:pPr>
      <w:r w:rsidRPr="003E7186">
        <w:rPr>
          <w:sz w:val="18"/>
          <w:szCs w:val="18"/>
        </w:rPr>
        <w:t>2014</w:t>
      </w:r>
      <w:r w:rsidRPr="003E7186">
        <w:rPr>
          <w:sz w:val="18"/>
          <w:szCs w:val="18"/>
        </w:rPr>
        <w:tab/>
      </w:r>
      <w:r w:rsidRPr="003E7186">
        <w:rPr>
          <w:sz w:val="18"/>
          <w:szCs w:val="18"/>
        </w:rPr>
        <w:tab/>
        <w:t xml:space="preserve">    6</w:t>
      </w:r>
    </w:p>
    <w:p w:rsidR="00450B02" w:rsidRPr="003E7186" w:rsidRDefault="00450B02" w:rsidP="00ED7D92">
      <w:pPr>
        <w:rPr>
          <w:sz w:val="18"/>
          <w:szCs w:val="18"/>
        </w:rPr>
      </w:pPr>
    </w:p>
    <w:p w:rsidR="003E7186" w:rsidRPr="007E048F" w:rsidRDefault="003E7186" w:rsidP="003E7186">
      <w:pPr>
        <w:shd w:val="pct40" w:color="auto" w:fill="auto"/>
        <w:rPr>
          <w:rFonts w:ascii="Calibri" w:hAnsi="Calibri" w:cs="Calibri"/>
          <w:b/>
          <w:bCs/>
        </w:rPr>
      </w:pPr>
      <w:r>
        <w:rPr>
          <w:rFonts w:ascii="Calibri" w:hAnsi="Calibri" w:cs="Calibri"/>
          <w:b/>
          <w:bCs/>
        </w:rPr>
        <w:t>Mean Post-Secondary as of August 2014</w:t>
      </w:r>
    </w:p>
    <w:p w:rsidR="00450B02" w:rsidRDefault="00450B02" w:rsidP="003E7186">
      <w:pPr>
        <w:rPr>
          <w:sz w:val="18"/>
          <w:szCs w:val="18"/>
        </w:rPr>
      </w:pPr>
    </w:p>
    <w:p w:rsidR="003E7186" w:rsidRPr="003E7186" w:rsidRDefault="003E7186" w:rsidP="003E7186">
      <w:pPr>
        <w:rPr>
          <w:sz w:val="18"/>
          <w:szCs w:val="18"/>
        </w:rPr>
      </w:pPr>
      <w:r w:rsidRPr="003E7186">
        <w:rPr>
          <w:sz w:val="18"/>
          <w:szCs w:val="18"/>
        </w:rPr>
        <w:t>SAT Verbal: 520</w:t>
      </w:r>
      <w:r w:rsidRPr="003E7186">
        <w:rPr>
          <w:sz w:val="18"/>
          <w:szCs w:val="18"/>
        </w:rPr>
        <w:tab/>
        <w:t>SAT Math: 530</w:t>
      </w:r>
      <w:r w:rsidR="00450B02">
        <w:rPr>
          <w:sz w:val="18"/>
          <w:szCs w:val="18"/>
        </w:rPr>
        <w:tab/>
      </w:r>
      <w:r w:rsidR="00450B02">
        <w:rPr>
          <w:sz w:val="18"/>
          <w:szCs w:val="18"/>
        </w:rPr>
        <w:tab/>
      </w:r>
      <w:r w:rsidR="00316B06">
        <w:rPr>
          <w:sz w:val="18"/>
          <w:szCs w:val="18"/>
        </w:rPr>
        <w:tab/>
      </w:r>
      <w:r w:rsidR="00450B02">
        <w:rPr>
          <w:sz w:val="18"/>
          <w:szCs w:val="18"/>
        </w:rPr>
        <w:t>ACT Composite: 22</w:t>
      </w:r>
    </w:p>
    <w:p w:rsidR="00450B02" w:rsidRPr="003E7186" w:rsidRDefault="00450B02" w:rsidP="003E7186">
      <w:pPr>
        <w:rPr>
          <w:sz w:val="18"/>
          <w:szCs w:val="18"/>
        </w:rPr>
      </w:pPr>
    </w:p>
    <w:p w:rsidR="003E7186" w:rsidRPr="007E048F" w:rsidRDefault="003E7186" w:rsidP="003E7186">
      <w:pPr>
        <w:shd w:val="pct40" w:color="auto" w:fill="auto"/>
        <w:rPr>
          <w:rFonts w:ascii="Calibri" w:hAnsi="Calibri" w:cs="Calibri"/>
          <w:b/>
          <w:bCs/>
        </w:rPr>
      </w:pPr>
      <w:r>
        <w:rPr>
          <w:rFonts w:ascii="Calibri" w:hAnsi="Calibri" w:cs="Calibri"/>
          <w:b/>
          <w:bCs/>
        </w:rPr>
        <w:t xml:space="preserve">2013 Awards &amp; Rankings </w:t>
      </w:r>
    </w:p>
    <w:p w:rsidR="003E7186" w:rsidRPr="00450B02" w:rsidRDefault="003E7186" w:rsidP="003E7186">
      <w:pPr>
        <w:pStyle w:val="ListParagraph"/>
        <w:numPr>
          <w:ilvl w:val="0"/>
          <w:numId w:val="23"/>
        </w:numPr>
        <w:spacing w:after="0"/>
        <w:rPr>
          <w:rFonts w:ascii="Times New Roman" w:hAnsi="Times New Roman" w:cs="Times New Roman"/>
          <w:sz w:val="18"/>
          <w:szCs w:val="18"/>
        </w:rPr>
      </w:pPr>
      <w:r w:rsidRPr="00450B02">
        <w:rPr>
          <w:rFonts w:ascii="Times New Roman" w:hAnsi="Times New Roman" w:cs="Times New Roman"/>
          <w:sz w:val="18"/>
          <w:szCs w:val="18"/>
        </w:rPr>
        <w:t>East Lake High School won the prestigious Superintendent’s Cup for academic and athletic achievements</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Our varsity athletes earned the second highest cumul</w:t>
      </w:r>
      <w:r w:rsidR="00450B02" w:rsidRPr="00450B02">
        <w:rPr>
          <w:rFonts w:ascii="Times New Roman" w:hAnsi="Times New Roman" w:cs="Times New Roman"/>
          <w:sz w:val="18"/>
          <w:szCs w:val="18"/>
        </w:rPr>
        <w:t xml:space="preserve">ative GPA of any school </w:t>
      </w:r>
      <w:r w:rsidRPr="00450B02">
        <w:rPr>
          <w:rFonts w:ascii="Times New Roman" w:hAnsi="Times New Roman" w:cs="Times New Roman"/>
          <w:sz w:val="18"/>
          <w:szCs w:val="18"/>
        </w:rPr>
        <w:t xml:space="preserve">within the state of Florida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Our Robotics team traveled to St.  Louis for the Inte</w:t>
      </w:r>
      <w:r w:rsidR="00CA76CB">
        <w:rPr>
          <w:rFonts w:ascii="Times New Roman" w:hAnsi="Times New Roman" w:cs="Times New Roman"/>
          <w:sz w:val="18"/>
          <w:szCs w:val="18"/>
        </w:rPr>
        <w:t>rnational competition -</w:t>
      </w:r>
      <w:r w:rsidRPr="00450B02">
        <w:rPr>
          <w:rFonts w:ascii="Times New Roman" w:hAnsi="Times New Roman" w:cs="Times New Roman"/>
          <w:sz w:val="18"/>
          <w:szCs w:val="18"/>
        </w:rPr>
        <w:t xml:space="preserve"> placed third</w:t>
      </w:r>
      <w:r w:rsidR="00CA76CB">
        <w:rPr>
          <w:rFonts w:ascii="Times New Roman" w:hAnsi="Times New Roman" w:cs="Times New Roman"/>
          <w:sz w:val="18"/>
          <w:szCs w:val="18"/>
        </w:rPr>
        <w:t xml:space="preserve">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bCs/>
          <w:sz w:val="18"/>
          <w:szCs w:val="18"/>
        </w:rPr>
        <w:t>Our Silver Sound Marching band performed in the National Memorial Day Parade in DC</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bCs/>
          <w:sz w:val="18"/>
          <w:szCs w:val="18"/>
        </w:rPr>
        <w:t>Our chorus traveled to France this past summer to perform at Normandy</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bCs/>
          <w:sz w:val="18"/>
          <w:szCs w:val="18"/>
        </w:rPr>
        <w:t xml:space="preserve">2013 Walker’s Rising Star Scholarship Competition in Visual &amp; Performing Arts – 2 finalists </w:t>
      </w:r>
    </w:p>
    <w:p w:rsidR="003E7186" w:rsidRPr="00450B02" w:rsidRDefault="00CA76CB" w:rsidP="003E7186">
      <w:pPr>
        <w:pStyle w:val="ListParagraph"/>
        <w:numPr>
          <w:ilvl w:val="0"/>
          <w:numId w:val="23"/>
        </w:numPr>
        <w:spacing w:after="0" w:line="276" w:lineRule="auto"/>
        <w:rPr>
          <w:rFonts w:ascii="Times New Roman" w:hAnsi="Times New Roman" w:cs="Times New Roman"/>
          <w:sz w:val="18"/>
          <w:szCs w:val="18"/>
        </w:rPr>
      </w:pPr>
      <w:r>
        <w:rPr>
          <w:rFonts w:ascii="Times New Roman" w:hAnsi="Times New Roman" w:cs="Times New Roman"/>
          <w:bCs/>
          <w:sz w:val="18"/>
          <w:szCs w:val="18"/>
        </w:rPr>
        <w:t>Coach</w:t>
      </w:r>
      <w:r w:rsidR="003E7186" w:rsidRPr="00450B02">
        <w:rPr>
          <w:rFonts w:ascii="Times New Roman" w:hAnsi="Times New Roman" w:cs="Times New Roman"/>
          <w:bCs/>
          <w:sz w:val="18"/>
          <w:szCs w:val="18"/>
        </w:rPr>
        <w:t xml:space="preserve"> of the Year for Pinellas County in football, soccer, tennis, track, baseball, and softball </w:t>
      </w:r>
      <w:r>
        <w:rPr>
          <w:rFonts w:ascii="Times New Roman" w:hAnsi="Times New Roman" w:cs="Times New Roman"/>
          <w:bCs/>
          <w:sz w:val="18"/>
          <w:szCs w:val="18"/>
        </w:rPr>
        <w:t xml:space="preserve">– 6 finalists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bCs/>
          <w:sz w:val="18"/>
          <w:szCs w:val="18"/>
        </w:rPr>
        <w:t xml:space="preserve">Girls Varsity Swimming State Runner-up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bCs/>
          <w:sz w:val="18"/>
          <w:szCs w:val="18"/>
        </w:rPr>
        <w:t xml:space="preserve">Varsity football 7A State Semi-finals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 xml:space="preserve">PCAC Champion and State Final 4 in Boys Varsity Soccer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State Individual Tournament Doubles Champions in Varsity Tennis and State Individual Tournament Singles Runner-up</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 xml:space="preserve">Regional quarterfinal winners in Varsity  Softball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 xml:space="preserve">PCAC Champion and State Championship Final Runner-up in Varsity Baseball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 xml:space="preserve">District Runner-up and two state qualifiers in Wrestling </w:t>
      </w:r>
    </w:p>
    <w:p w:rsidR="003E7186" w:rsidRPr="00450B02" w:rsidRDefault="003E7186" w:rsidP="003E7186">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PCAC Champion and 4A District Champion in Girls’ Varsity Track</w:t>
      </w:r>
    </w:p>
    <w:p w:rsidR="00316B06" w:rsidRPr="00D11413" w:rsidRDefault="003E7186" w:rsidP="00D11413">
      <w:pPr>
        <w:pStyle w:val="ListParagraph"/>
        <w:numPr>
          <w:ilvl w:val="0"/>
          <w:numId w:val="23"/>
        </w:numPr>
        <w:spacing w:after="0" w:line="276" w:lineRule="auto"/>
        <w:rPr>
          <w:rFonts w:ascii="Times New Roman" w:hAnsi="Times New Roman" w:cs="Times New Roman"/>
          <w:sz w:val="18"/>
          <w:szCs w:val="18"/>
        </w:rPr>
      </w:pPr>
      <w:r w:rsidRPr="00450B02">
        <w:rPr>
          <w:rFonts w:ascii="Times New Roman" w:hAnsi="Times New Roman" w:cs="Times New Roman"/>
          <w:sz w:val="18"/>
          <w:szCs w:val="18"/>
        </w:rPr>
        <w:t xml:space="preserve">Best Buddies Rookie of the Year – 1 finalist </w:t>
      </w:r>
    </w:p>
    <w:p w:rsidR="00450B02" w:rsidRPr="00450B02" w:rsidRDefault="00450B02" w:rsidP="00450B02">
      <w:pPr>
        <w:shd w:val="pct40" w:color="auto" w:fill="auto"/>
        <w:rPr>
          <w:rFonts w:ascii="Calibri" w:hAnsi="Calibri" w:cs="Calibri"/>
          <w:b/>
          <w:bCs/>
        </w:rPr>
      </w:pPr>
      <w:r>
        <w:rPr>
          <w:rFonts w:ascii="Calibri" w:hAnsi="Calibri" w:cs="Calibri"/>
          <w:b/>
          <w:bCs/>
        </w:rPr>
        <w:t xml:space="preserve">2014-2015 School Counselors </w:t>
      </w:r>
    </w:p>
    <w:p w:rsidR="00450B02" w:rsidRPr="00316B06" w:rsidRDefault="00450B02" w:rsidP="00450B02">
      <w:pPr>
        <w:rPr>
          <w:i/>
          <w:sz w:val="20"/>
          <w:szCs w:val="20"/>
        </w:rPr>
      </w:pPr>
      <w:r w:rsidRPr="00316B06">
        <w:rPr>
          <w:i/>
          <w:sz w:val="20"/>
          <w:szCs w:val="20"/>
        </w:rPr>
        <w:t xml:space="preserve">Department Chair: Keeley Harris </w:t>
      </w:r>
      <w:r w:rsidR="009F54E3">
        <w:rPr>
          <w:i/>
          <w:sz w:val="20"/>
          <w:szCs w:val="20"/>
        </w:rPr>
        <w:tab/>
      </w:r>
      <w:r w:rsidR="009F54E3">
        <w:rPr>
          <w:i/>
          <w:sz w:val="20"/>
          <w:szCs w:val="20"/>
        </w:rPr>
        <w:tab/>
        <w:t>Guidance Clerk: Gail Novak</w:t>
      </w:r>
    </w:p>
    <w:p w:rsidR="00450B02" w:rsidRPr="00450B02" w:rsidRDefault="00450B02" w:rsidP="00450B02">
      <w:pPr>
        <w:rPr>
          <w:sz w:val="20"/>
          <w:szCs w:val="20"/>
        </w:rPr>
      </w:pPr>
    </w:p>
    <w:p w:rsidR="00450B02" w:rsidRPr="00450B02" w:rsidRDefault="00450B02" w:rsidP="00450B02">
      <w:pPr>
        <w:rPr>
          <w:sz w:val="20"/>
          <w:szCs w:val="20"/>
        </w:rPr>
      </w:pPr>
      <w:r w:rsidRPr="00450B02">
        <w:rPr>
          <w:sz w:val="20"/>
          <w:szCs w:val="20"/>
        </w:rPr>
        <w:t>Keeley Harris, A-D</w:t>
      </w:r>
      <w:r>
        <w:rPr>
          <w:sz w:val="20"/>
          <w:szCs w:val="20"/>
        </w:rPr>
        <w:tab/>
      </w:r>
      <w:r>
        <w:rPr>
          <w:sz w:val="20"/>
          <w:szCs w:val="20"/>
        </w:rPr>
        <w:tab/>
        <w:t>Randy Morris, L-Ri</w:t>
      </w:r>
    </w:p>
    <w:p w:rsidR="00ED7D92" w:rsidRPr="00133270" w:rsidRDefault="00450B02" w:rsidP="00133270">
      <w:pPr>
        <w:rPr>
          <w:sz w:val="20"/>
          <w:szCs w:val="20"/>
        </w:rPr>
      </w:pPr>
      <w:r w:rsidRPr="00450B02">
        <w:rPr>
          <w:sz w:val="20"/>
          <w:szCs w:val="20"/>
        </w:rPr>
        <w:t>Andrea Kopacz, E-K</w:t>
      </w:r>
      <w:r>
        <w:rPr>
          <w:sz w:val="20"/>
          <w:szCs w:val="20"/>
        </w:rPr>
        <w:tab/>
      </w:r>
      <w:r>
        <w:rPr>
          <w:sz w:val="20"/>
          <w:szCs w:val="20"/>
        </w:rPr>
        <w:tab/>
        <w:t>Leah Liguori, Ro-Z</w:t>
      </w:r>
    </w:p>
    <w:sectPr w:rsidR="00ED7D92" w:rsidRPr="00133270" w:rsidSect="00575470">
      <w:footerReference w:type="even" r:id="rId11"/>
      <w:footerReference w:type="default" r:id="rId12"/>
      <w:pgSz w:w="12240" w:h="15840"/>
      <w:pgMar w:top="108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77" w:rsidRDefault="00665B77" w:rsidP="000E1B94">
      <w:r>
        <w:separator/>
      </w:r>
    </w:p>
  </w:endnote>
  <w:endnote w:type="continuationSeparator" w:id="0">
    <w:p w:rsidR="00665B77" w:rsidRDefault="00665B77" w:rsidP="000E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illSans">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07" w:rsidRDefault="00562E07" w:rsidP="00B21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562E07" w:rsidRDefault="00562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0" w:rsidRDefault="00575470">
    <w:pPr>
      <w:pStyle w:val="Footer"/>
      <w:jc w:val="right"/>
    </w:pPr>
    <w:r>
      <w:t xml:space="preserve">Page | </w:t>
    </w:r>
    <w:r>
      <w:fldChar w:fldCharType="begin"/>
    </w:r>
    <w:r>
      <w:instrText xml:space="preserve"> PAGE   \* MERGEFORMAT </w:instrText>
    </w:r>
    <w:r>
      <w:fldChar w:fldCharType="separate"/>
    </w:r>
    <w:r w:rsidR="00154750">
      <w:rPr>
        <w:noProof/>
      </w:rPr>
      <w:t>1</w:t>
    </w:r>
    <w:r>
      <w:rPr>
        <w:noProof/>
      </w:rPr>
      <w:fldChar w:fldCharType="end"/>
    </w:r>
    <w:r>
      <w:t xml:space="preserve"> </w:t>
    </w:r>
  </w:p>
  <w:p w:rsidR="00562E07" w:rsidRPr="007E3736" w:rsidRDefault="00562E07">
    <w:pPr>
      <w:pStyle w:val="Footer"/>
      <w:rPr>
        <w:rFonts w:ascii="Lucida Sans" w:hAnsi="Lucida San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77" w:rsidRDefault="00665B77" w:rsidP="000E1B94">
      <w:r>
        <w:separator/>
      </w:r>
    </w:p>
  </w:footnote>
  <w:footnote w:type="continuationSeparator" w:id="0">
    <w:p w:rsidR="00665B77" w:rsidRDefault="00665B77" w:rsidP="000E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3B4"/>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7836769"/>
    <w:multiLevelType w:val="multilevel"/>
    <w:tmpl w:val="4DD6A414"/>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39B4BCC"/>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79F70DE"/>
    <w:multiLevelType w:val="hybridMultilevel"/>
    <w:tmpl w:val="9422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0040D"/>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CED6692"/>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316D16"/>
    <w:multiLevelType w:val="multilevel"/>
    <w:tmpl w:val="B40CBC4C"/>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FFC4565"/>
    <w:multiLevelType w:val="hybridMultilevel"/>
    <w:tmpl w:val="DD4425F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9D7209"/>
    <w:multiLevelType w:val="multilevel"/>
    <w:tmpl w:val="5EFC6176"/>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3302016"/>
    <w:multiLevelType w:val="hybridMultilevel"/>
    <w:tmpl w:val="5D24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451C2"/>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0235F24"/>
    <w:multiLevelType w:val="multilevel"/>
    <w:tmpl w:val="35125918"/>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33A3EDB"/>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40A0364"/>
    <w:multiLevelType w:val="hybridMultilevel"/>
    <w:tmpl w:val="6AE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65A41"/>
    <w:multiLevelType w:val="multilevel"/>
    <w:tmpl w:val="568EEA1A"/>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94E7EC6"/>
    <w:multiLevelType w:val="multilevel"/>
    <w:tmpl w:val="C0DEA8EA"/>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7C84DA0"/>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9EB5361"/>
    <w:multiLevelType w:val="multilevel"/>
    <w:tmpl w:val="51D0294C"/>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34069FD"/>
    <w:multiLevelType w:val="hybridMultilevel"/>
    <w:tmpl w:val="DF5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176334"/>
    <w:multiLevelType w:val="multilevel"/>
    <w:tmpl w:val="BE429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9F9441E"/>
    <w:multiLevelType w:val="hybridMultilevel"/>
    <w:tmpl w:val="EC984496"/>
    <w:lvl w:ilvl="0" w:tplc="F4EEDDF0">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B20B7"/>
    <w:multiLevelType w:val="multilevel"/>
    <w:tmpl w:val="AD1C9436"/>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8EC3C75"/>
    <w:multiLevelType w:val="hybridMultilevel"/>
    <w:tmpl w:val="4CAA9A2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19"/>
  </w:num>
  <w:num w:numId="2">
    <w:abstractNumId w:val="16"/>
  </w:num>
  <w:num w:numId="3">
    <w:abstractNumId w:val="12"/>
  </w:num>
  <w:num w:numId="4">
    <w:abstractNumId w:val="4"/>
  </w:num>
  <w:num w:numId="5">
    <w:abstractNumId w:val="2"/>
  </w:num>
  <w:num w:numId="6">
    <w:abstractNumId w:val="0"/>
  </w:num>
  <w:num w:numId="7">
    <w:abstractNumId w:val="5"/>
  </w:num>
  <w:num w:numId="8">
    <w:abstractNumId w:val="10"/>
  </w:num>
  <w:num w:numId="9">
    <w:abstractNumId w:val="22"/>
  </w:num>
  <w:num w:numId="10">
    <w:abstractNumId w:val="7"/>
  </w:num>
  <w:num w:numId="11">
    <w:abstractNumId w:val="13"/>
  </w:num>
  <w:num w:numId="12">
    <w:abstractNumId w:val="18"/>
  </w:num>
  <w:num w:numId="13">
    <w:abstractNumId w:val="3"/>
  </w:num>
  <w:num w:numId="14">
    <w:abstractNumId w:val="21"/>
  </w:num>
  <w:num w:numId="15">
    <w:abstractNumId w:val="6"/>
  </w:num>
  <w:num w:numId="16">
    <w:abstractNumId w:val="17"/>
  </w:num>
  <w:num w:numId="17">
    <w:abstractNumId w:val="1"/>
  </w:num>
  <w:num w:numId="18">
    <w:abstractNumId w:val="15"/>
  </w:num>
  <w:num w:numId="19">
    <w:abstractNumId w:val="8"/>
  </w:num>
  <w:num w:numId="20">
    <w:abstractNumId w:val="11"/>
  </w:num>
  <w:num w:numId="21">
    <w:abstractNumId w:val="14"/>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31"/>
    <w:rsid w:val="00036366"/>
    <w:rsid w:val="00037B3D"/>
    <w:rsid w:val="000543A0"/>
    <w:rsid w:val="000D4E93"/>
    <w:rsid w:val="000E1B94"/>
    <w:rsid w:val="000F6794"/>
    <w:rsid w:val="00133270"/>
    <w:rsid w:val="00154750"/>
    <w:rsid w:val="001635FD"/>
    <w:rsid w:val="0017258D"/>
    <w:rsid w:val="00191EFE"/>
    <w:rsid w:val="001E0F59"/>
    <w:rsid w:val="002002E9"/>
    <w:rsid w:val="00237CCF"/>
    <w:rsid w:val="00244E30"/>
    <w:rsid w:val="0026088E"/>
    <w:rsid w:val="00275E9B"/>
    <w:rsid w:val="002800FD"/>
    <w:rsid w:val="00295D74"/>
    <w:rsid w:val="002A61FB"/>
    <w:rsid w:val="002C5983"/>
    <w:rsid w:val="002F0F4E"/>
    <w:rsid w:val="002F3B67"/>
    <w:rsid w:val="00316B06"/>
    <w:rsid w:val="00326791"/>
    <w:rsid w:val="00340DAD"/>
    <w:rsid w:val="0036243B"/>
    <w:rsid w:val="003823ED"/>
    <w:rsid w:val="003903ED"/>
    <w:rsid w:val="003C49C0"/>
    <w:rsid w:val="003D4F1B"/>
    <w:rsid w:val="003E0DBB"/>
    <w:rsid w:val="003E2590"/>
    <w:rsid w:val="003E7186"/>
    <w:rsid w:val="004009D0"/>
    <w:rsid w:val="00413121"/>
    <w:rsid w:val="00425360"/>
    <w:rsid w:val="004448EC"/>
    <w:rsid w:val="00450B02"/>
    <w:rsid w:val="0045591D"/>
    <w:rsid w:val="00490EBC"/>
    <w:rsid w:val="004E27DD"/>
    <w:rsid w:val="004F044C"/>
    <w:rsid w:val="004F2781"/>
    <w:rsid w:val="00535EC9"/>
    <w:rsid w:val="00545F62"/>
    <w:rsid w:val="00562E07"/>
    <w:rsid w:val="00575470"/>
    <w:rsid w:val="005D14F9"/>
    <w:rsid w:val="005F3189"/>
    <w:rsid w:val="00611934"/>
    <w:rsid w:val="00621E24"/>
    <w:rsid w:val="0064759C"/>
    <w:rsid w:val="00665B77"/>
    <w:rsid w:val="00697B21"/>
    <w:rsid w:val="006C6617"/>
    <w:rsid w:val="006F7EB8"/>
    <w:rsid w:val="00703A86"/>
    <w:rsid w:val="00714455"/>
    <w:rsid w:val="00731540"/>
    <w:rsid w:val="007346DE"/>
    <w:rsid w:val="00743BDF"/>
    <w:rsid w:val="00747839"/>
    <w:rsid w:val="00750F2E"/>
    <w:rsid w:val="0076346E"/>
    <w:rsid w:val="007666B9"/>
    <w:rsid w:val="007D6BA3"/>
    <w:rsid w:val="007D7D98"/>
    <w:rsid w:val="007E048F"/>
    <w:rsid w:val="008340E6"/>
    <w:rsid w:val="008845CD"/>
    <w:rsid w:val="008944A0"/>
    <w:rsid w:val="008B171F"/>
    <w:rsid w:val="008B5349"/>
    <w:rsid w:val="008E03B7"/>
    <w:rsid w:val="008E29CD"/>
    <w:rsid w:val="008E5893"/>
    <w:rsid w:val="00986E1E"/>
    <w:rsid w:val="009C40B6"/>
    <w:rsid w:val="009F54E3"/>
    <w:rsid w:val="009F7CAE"/>
    <w:rsid w:val="00A04470"/>
    <w:rsid w:val="00A058F9"/>
    <w:rsid w:val="00A31C80"/>
    <w:rsid w:val="00A40F7F"/>
    <w:rsid w:val="00A641EE"/>
    <w:rsid w:val="00AB037D"/>
    <w:rsid w:val="00AE399A"/>
    <w:rsid w:val="00AF0954"/>
    <w:rsid w:val="00AF6FC2"/>
    <w:rsid w:val="00B000C5"/>
    <w:rsid w:val="00B21307"/>
    <w:rsid w:val="00B518CB"/>
    <w:rsid w:val="00B54D93"/>
    <w:rsid w:val="00B55CC6"/>
    <w:rsid w:val="00BB15F5"/>
    <w:rsid w:val="00BC5B8B"/>
    <w:rsid w:val="00BD2675"/>
    <w:rsid w:val="00C3562E"/>
    <w:rsid w:val="00C55C08"/>
    <w:rsid w:val="00CA5BE7"/>
    <w:rsid w:val="00CA76CB"/>
    <w:rsid w:val="00CC711D"/>
    <w:rsid w:val="00D11413"/>
    <w:rsid w:val="00D26301"/>
    <w:rsid w:val="00D53BD3"/>
    <w:rsid w:val="00D662BF"/>
    <w:rsid w:val="00D92EAC"/>
    <w:rsid w:val="00DC2CC9"/>
    <w:rsid w:val="00DF1C4E"/>
    <w:rsid w:val="00E07F1E"/>
    <w:rsid w:val="00E53BC8"/>
    <w:rsid w:val="00E5434B"/>
    <w:rsid w:val="00E72896"/>
    <w:rsid w:val="00EB1C3A"/>
    <w:rsid w:val="00EC4821"/>
    <w:rsid w:val="00ED7D92"/>
    <w:rsid w:val="00EF638A"/>
    <w:rsid w:val="00F0285A"/>
    <w:rsid w:val="00F12214"/>
    <w:rsid w:val="00F20D05"/>
    <w:rsid w:val="00F305B7"/>
    <w:rsid w:val="00F44AA4"/>
    <w:rsid w:val="00F5078A"/>
    <w:rsid w:val="00F51FB1"/>
    <w:rsid w:val="00F74940"/>
    <w:rsid w:val="00FB3DDA"/>
    <w:rsid w:val="00FC3143"/>
    <w:rsid w:val="00FF5C36"/>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55"/>
    <w:rPr>
      <w:rFonts w:ascii="Times New Roman" w:eastAsia="Times New Roman" w:hAnsi="Times New Roman"/>
      <w:sz w:val="24"/>
      <w:szCs w:val="24"/>
    </w:rPr>
  </w:style>
  <w:style w:type="paragraph" w:styleId="Heading1">
    <w:name w:val="heading 1"/>
    <w:basedOn w:val="Normal"/>
    <w:next w:val="Normal"/>
    <w:link w:val="Heading1Char"/>
    <w:qFormat/>
    <w:rsid w:val="00FF7231"/>
    <w:pPr>
      <w:keepNext/>
      <w:outlineLvl w:val="0"/>
    </w:pPr>
    <w:rPr>
      <w:rFonts w:ascii="Lucida Fax" w:hAnsi="Lucida Fax"/>
      <w:b/>
      <w:bCs/>
    </w:rPr>
  </w:style>
  <w:style w:type="paragraph" w:styleId="Heading2">
    <w:name w:val="heading 2"/>
    <w:basedOn w:val="Normal"/>
    <w:next w:val="Normal"/>
    <w:link w:val="Heading2Char"/>
    <w:uiPriority w:val="9"/>
    <w:semiHidden/>
    <w:unhideWhenUsed/>
    <w:qFormat/>
    <w:rsid w:val="00B2130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21307"/>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F7231"/>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F723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FF7231"/>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FF7231"/>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7231"/>
    <w:rPr>
      <w:rFonts w:ascii="Lucida Fax" w:eastAsia="Times New Roman" w:hAnsi="Lucida Fax" w:cs="Times New Roman"/>
      <w:b/>
      <w:bCs/>
      <w:sz w:val="24"/>
      <w:szCs w:val="24"/>
    </w:rPr>
  </w:style>
  <w:style w:type="paragraph" w:styleId="Footer">
    <w:name w:val="footer"/>
    <w:basedOn w:val="Normal"/>
    <w:link w:val="FooterChar"/>
    <w:uiPriority w:val="99"/>
    <w:rsid w:val="00FF7231"/>
    <w:pPr>
      <w:tabs>
        <w:tab w:val="center" w:pos="4320"/>
        <w:tab w:val="right" w:pos="8640"/>
      </w:tabs>
    </w:pPr>
  </w:style>
  <w:style w:type="character" w:customStyle="1" w:styleId="FooterChar">
    <w:name w:val="Footer Char"/>
    <w:link w:val="Footer"/>
    <w:uiPriority w:val="99"/>
    <w:rsid w:val="00FF72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231"/>
    <w:rPr>
      <w:rFonts w:ascii="Tahoma" w:hAnsi="Tahoma" w:cs="Tahoma"/>
      <w:sz w:val="16"/>
      <w:szCs w:val="16"/>
    </w:rPr>
  </w:style>
  <w:style w:type="character" w:customStyle="1" w:styleId="BalloonTextChar">
    <w:name w:val="Balloon Text Char"/>
    <w:link w:val="BalloonText"/>
    <w:uiPriority w:val="99"/>
    <w:semiHidden/>
    <w:rsid w:val="00FF7231"/>
    <w:rPr>
      <w:rFonts w:ascii="Tahoma" w:hAnsi="Tahoma" w:cs="Tahoma"/>
      <w:sz w:val="16"/>
      <w:szCs w:val="16"/>
    </w:rPr>
  </w:style>
  <w:style w:type="character" w:customStyle="1" w:styleId="Heading5Char">
    <w:name w:val="Heading 5 Char"/>
    <w:link w:val="Heading5"/>
    <w:uiPriority w:val="9"/>
    <w:semiHidden/>
    <w:rsid w:val="00FF7231"/>
    <w:rPr>
      <w:rFonts w:ascii="Cambria" w:eastAsia="Times New Roman" w:hAnsi="Cambria" w:cs="Times New Roman"/>
      <w:color w:val="243F60"/>
    </w:rPr>
  </w:style>
  <w:style w:type="character" w:customStyle="1" w:styleId="Heading6Char">
    <w:name w:val="Heading 6 Char"/>
    <w:link w:val="Heading6"/>
    <w:uiPriority w:val="9"/>
    <w:semiHidden/>
    <w:rsid w:val="00FF7231"/>
    <w:rPr>
      <w:rFonts w:ascii="Cambria" w:eastAsia="Times New Roman" w:hAnsi="Cambria" w:cs="Times New Roman"/>
      <w:i/>
      <w:iCs/>
      <w:color w:val="243F60"/>
    </w:rPr>
  </w:style>
  <w:style w:type="character" w:customStyle="1" w:styleId="Heading7Char">
    <w:name w:val="Heading 7 Char"/>
    <w:link w:val="Heading7"/>
    <w:uiPriority w:val="9"/>
    <w:rsid w:val="00FF7231"/>
    <w:rPr>
      <w:rFonts w:ascii="Cambria" w:eastAsia="Times New Roman" w:hAnsi="Cambria" w:cs="Times New Roman"/>
      <w:i/>
      <w:iCs/>
      <w:color w:val="404040"/>
    </w:rPr>
  </w:style>
  <w:style w:type="character" w:customStyle="1" w:styleId="Heading9Char">
    <w:name w:val="Heading 9 Char"/>
    <w:link w:val="Heading9"/>
    <w:uiPriority w:val="9"/>
    <w:semiHidden/>
    <w:rsid w:val="00FF7231"/>
    <w:rPr>
      <w:rFonts w:ascii="Cambria" w:eastAsia="Times New Roman" w:hAnsi="Cambria" w:cs="Times New Roman"/>
      <w:i/>
      <w:iCs/>
      <w:color w:val="404040"/>
      <w:sz w:val="20"/>
      <w:szCs w:val="20"/>
    </w:rPr>
  </w:style>
  <w:style w:type="paragraph" w:styleId="BodyText">
    <w:name w:val="Body Text"/>
    <w:basedOn w:val="Normal"/>
    <w:link w:val="BodyTextChar"/>
    <w:rsid w:val="00FF7231"/>
    <w:rPr>
      <w:rFonts w:ascii="Lucida Sans Unicode" w:hAnsi="Lucida Sans Unicode" w:cs="Lucida Sans Unicode"/>
      <w:sz w:val="20"/>
    </w:rPr>
  </w:style>
  <w:style w:type="character" w:customStyle="1" w:styleId="BodyTextChar">
    <w:name w:val="Body Text Char"/>
    <w:link w:val="BodyText"/>
    <w:rsid w:val="00FF7231"/>
    <w:rPr>
      <w:rFonts w:ascii="Lucida Sans Unicode" w:eastAsia="Times New Roman" w:hAnsi="Lucida Sans Unicode" w:cs="Lucida Sans Unicode"/>
      <w:sz w:val="20"/>
      <w:szCs w:val="24"/>
    </w:rPr>
  </w:style>
  <w:style w:type="paragraph" w:customStyle="1" w:styleId="BodyText1">
    <w:name w:val="Body Text1"/>
    <w:rsid w:val="00FF7231"/>
    <w:rPr>
      <w:rFonts w:ascii="Times New Roman" w:eastAsia="Times New Roman" w:hAnsi="Times New Roman"/>
      <w:color w:val="000000"/>
    </w:rPr>
  </w:style>
  <w:style w:type="paragraph" w:customStyle="1" w:styleId="Half-spacing">
    <w:name w:val="Half-spacing"/>
    <w:basedOn w:val="Normal"/>
    <w:rsid w:val="00FF7231"/>
    <w:pPr>
      <w:widowControl w:val="0"/>
      <w:spacing w:line="120" w:lineRule="auto"/>
    </w:pPr>
    <w:rPr>
      <w:rFonts w:ascii="GillSans" w:hAnsi="GillSans"/>
      <w:sz w:val="20"/>
      <w:szCs w:val="20"/>
    </w:rPr>
  </w:style>
  <w:style w:type="character" w:styleId="PageNumber">
    <w:name w:val="page number"/>
    <w:basedOn w:val="DefaultParagraphFont"/>
    <w:rsid w:val="00FF7231"/>
  </w:style>
  <w:style w:type="character" w:customStyle="1" w:styleId="Heading2Char">
    <w:name w:val="Heading 2 Char"/>
    <w:link w:val="Heading2"/>
    <w:uiPriority w:val="9"/>
    <w:semiHidden/>
    <w:rsid w:val="00B2130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21307"/>
    <w:rPr>
      <w:rFonts w:ascii="Cambria" w:eastAsia="Times New Roman" w:hAnsi="Cambria" w:cs="Times New Roman"/>
      <w:b/>
      <w:bCs/>
      <w:sz w:val="26"/>
      <w:szCs w:val="26"/>
    </w:rPr>
  </w:style>
  <w:style w:type="paragraph" w:styleId="Header">
    <w:name w:val="header"/>
    <w:basedOn w:val="Normal"/>
    <w:link w:val="HeaderChar"/>
    <w:uiPriority w:val="99"/>
    <w:unhideWhenUsed/>
    <w:rsid w:val="000E1B94"/>
    <w:pPr>
      <w:tabs>
        <w:tab w:val="center" w:pos="4680"/>
        <w:tab w:val="right" w:pos="9360"/>
      </w:tabs>
    </w:pPr>
  </w:style>
  <w:style w:type="character" w:customStyle="1" w:styleId="HeaderChar">
    <w:name w:val="Header Char"/>
    <w:link w:val="Header"/>
    <w:uiPriority w:val="99"/>
    <w:rsid w:val="000E1B94"/>
    <w:rPr>
      <w:rFonts w:ascii="Times New Roman" w:eastAsia="Times New Roman" w:hAnsi="Times New Roman"/>
      <w:sz w:val="24"/>
      <w:szCs w:val="24"/>
    </w:rPr>
  </w:style>
  <w:style w:type="character" w:styleId="Hyperlink">
    <w:name w:val="Hyperlink"/>
    <w:basedOn w:val="DefaultParagraphFont"/>
    <w:uiPriority w:val="99"/>
    <w:unhideWhenUsed/>
    <w:rsid w:val="007E048F"/>
    <w:rPr>
      <w:color w:val="0000FF" w:themeColor="hyperlink"/>
      <w:u w:val="single"/>
    </w:rPr>
  </w:style>
  <w:style w:type="paragraph" w:styleId="ListParagraph">
    <w:name w:val="List Paragraph"/>
    <w:basedOn w:val="Normal"/>
    <w:uiPriority w:val="34"/>
    <w:qFormat/>
    <w:rsid w:val="007E048F"/>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55"/>
    <w:rPr>
      <w:rFonts w:ascii="Times New Roman" w:eastAsia="Times New Roman" w:hAnsi="Times New Roman"/>
      <w:sz w:val="24"/>
      <w:szCs w:val="24"/>
    </w:rPr>
  </w:style>
  <w:style w:type="paragraph" w:styleId="Heading1">
    <w:name w:val="heading 1"/>
    <w:basedOn w:val="Normal"/>
    <w:next w:val="Normal"/>
    <w:link w:val="Heading1Char"/>
    <w:qFormat/>
    <w:rsid w:val="00FF7231"/>
    <w:pPr>
      <w:keepNext/>
      <w:outlineLvl w:val="0"/>
    </w:pPr>
    <w:rPr>
      <w:rFonts w:ascii="Lucida Fax" w:hAnsi="Lucida Fax"/>
      <w:b/>
      <w:bCs/>
    </w:rPr>
  </w:style>
  <w:style w:type="paragraph" w:styleId="Heading2">
    <w:name w:val="heading 2"/>
    <w:basedOn w:val="Normal"/>
    <w:next w:val="Normal"/>
    <w:link w:val="Heading2Char"/>
    <w:uiPriority w:val="9"/>
    <w:semiHidden/>
    <w:unhideWhenUsed/>
    <w:qFormat/>
    <w:rsid w:val="00B2130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21307"/>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F7231"/>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F723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FF7231"/>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FF7231"/>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7231"/>
    <w:rPr>
      <w:rFonts w:ascii="Lucida Fax" w:eastAsia="Times New Roman" w:hAnsi="Lucida Fax" w:cs="Times New Roman"/>
      <w:b/>
      <w:bCs/>
      <w:sz w:val="24"/>
      <w:szCs w:val="24"/>
    </w:rPr>
  </w:style>
  <w:style w:type="paragraph" w:styleId="Footer">
    <w:name w:val="footer"/>
    <w:basedOn w:val="Normal"/>
    <w:link w:val="FooterChar"/>
    <w:uiPriority w:val="99"/>
    <w:rsid w:val="00FF7231"/>
    <w:pPr>
      <w:tabs>
        <w:tab w:val="center" w:pos="4320"/>
        <w:tab w:val="right" w:pos="8640"/>
      </w:tabs>
    </w:pPr>
  </w:style>
  <w:style w:type="character" w:customStyle="1" w:styleId="FooterChar">
    <w:name w:val="Footer Char"/>
    <w:link w:val="Footer"/>
    <w:uiPriority w:val="99"/>
    <w:rsid w:val="00FF72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231"/>
    <w:rPr>
      <w:rFonts w:ascii="Tahoma" w:hAnsi="Tahoma" w:cs="Tahoma"/>
      <w:sz w:val="16"/>
      <w:szCs w:val="16"/>
    </w:rPr>
  </w:style>
  <w:style w:type="character" w:customStyle="1" w:styleId="BalloonTextChar">
    <w:name w:val="Balloon Text Char"/>
    <w:link w:val="BalloonText"/>
    <w:uiPriority w:val="99"/>
    <w:semiHidden/>
    <w:rsid w:val="00FF7231"/>
    <w:rPr>
      <w:rFonts w:ascii="Tahoma" w:hAnsi="Tahoma" w:cs="Tahoma"/>
      <w:sz w:val="16"/>
      <w:szCs w:val="16"/>
    </w:rPr>
  </w:style>
  <w:style w:type="character" w:customStyle="1" w:styleId="Heading5Char">
    <w:name w:val="Heading 5 Char"/>
    <w:link w:val="Heading5"/>
    <w:uiPriority w:val="9"/>
    <w:semiHidden/>
    <w:rsid w:val="00FF7231"/>
    <w:rPr>
      <w:rFonts w:ascii="Cambria" w:eastAsia="Times New Roman" w:hAnsi="Cambria" w:cs="Times New Roman"/>
      <w:color w:val="243F60"/>
    </w:rPr>
  </w:style>
  <w:style w:type="character" w:customStyle="1" w:styleId="Heading6Char">
    <w:name w:val="Heading 6 Char"/>
    <w:link w:val="Heading6"/>
    <w:uiPriority w:val="9"/>
    <w:semiHidden/>
    <w:rsid w:val="00FF7231"/>
    <w:rPr>
      <w:rFonts w:ascii="Cambria" w:eastAsia="Times New Roman" w:hAnsi="Cambria" w:cs="Times New Roman"/>
      <w:i/>
      <w:iCs/>
      <w:color w:val="243F60"/>
    </w:rPr>
  </w:style>
  <w:style w:type="character" w:customStyle="1" w:styleId="Heading7Char">
    <w:name w:val="Heading 7 Char"/>
    <w:link w:val="Heading7"/>
    <w:uiPriority w:val="9"/>
    <w:rsid w:val="00FF7231"/>
    <w:rPr>
      <w:rFonts w:ascii="Cambria" w:eastAsia="Times New Roman" w:hAnsi="Cambria" w:cs="Times New Roman"/>
      <w:i/>
      <w:iCs/>
      <w:color w:val="404040"/>
    </w:rPr>
  </w:style>
  <w:style w:type="character" w:customStyle="1" w:styleId="Heading9Char">
    <w:name w:val="Heading 9 Char"/>
    <w:link w:val="Heading9"/>
    <w:uiPriority w:val="9"/>
    <w:semiHidden/>
    <w:rsid w:val="00FF7231"/>
    <w:rPr>
      <w:rFonts w:ascii="Cambria" w:eastAsia="Times New Roman" w:hAnsi="Cambria" w:cs="Times New Roman"/>
      <w:i/>
      <w:iCs/>
      <w:color w:val="404040"/>
      <w:sz w:val="20"/>
      <w:szCs w:val="20"/>
    </w:rPr>
  </w:style>
  <w:style w:type="paragraph" w:styleId="BodyText">
    <w:name w:val="Body Text"/>
    <w:basedOn w:val="Normal"/>
    <w:link w:val="BodyTextChar"/>
    <w:rsid w:val="00FF7231"/>
    <w:rPr>
      <w:rFonts w:ascii="Lucida Sans Unicode" w:hAnsi="Lucida Sans Unicode" w:cs="Lucida Sans Unicode"/>
      <w:sz w:val="20"/>
    </w:rPr>
  </w:style>
  <w:style w:type="character" w:customStyle="1" w:styleId="BodyTextChar">
    <w:name w:val="Body Text Char"/>
    <w:link w:val="BodyText"/>
    <w:rsid w:val="00FF7231"/>
    <w:rPr>
      <w:rFonts w:ascii="Lucida Sans Unicode" w:eastAsia="Times New Roman" w:hAnsi="Lucida Sans Unicode" w:cs="Lucida Sans Unicode"/>
      <w:sz w:val="20"/>
      <w:szCs w:val="24"/>
    </w:rPr>
  </w:style>
  <w:style w:type="paragraph" w:customStyle="1" w:styleId="BodyText1">
    <w:name w:val="Body Text1"/>
    <w:rsid w:val="00FF7231"/>
    <w:rPr>
      <w:rFonts w:ascii="Times New Roman" w:eastAsia="Times New Roman" w:hAnsi="Times New Roman"/>
      <w:color w:val="000000"/>
    </w:rPr>
  </w:style>
  <w:style w:type="paragraph" w:customStyle="1" w:styleId="Half-spacing">
    <w:name w:val="Half-spacing"/>
    <w:basedOn w:val="Normal"/>
    <w:rsid w:val="00FF7231"/>
    <w:pPr>
      <w:widowControl w:val="0"/>
      <w:spacing w:line="120" w:lineRule="auto"/>
    </w:pPr>
    <w:rPr>
      <w:rFonts w:ascii="GillSans" w:hAnsi="GillSans"/>
      <w:sz w:val="20"/>
      <w:szCs w:val="20"/>
    </w:rPr>
  </w:style>
  <w:style w:type="character" w:styleId="PageNumber">
    <w:name w:val="page number"/>
    <w:basedOn w:val="DefaultParagraphFont"/>
    <w:rsid w:val="00FF7231"/>
  </w:style>
  <w:style w:type="character" w:customStyle="1" w:styleId="Heading2Char">
    <w:name w:val="Heading 2 Char"/>
    <w:link w:val="Heading2"/>
    <w:uiPriority w:val="9"/>
    <w:semiHidden/>
    <w:rsid w:val="00B2130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21307"/>
    <w:rPr>
      <w:rFonts w:ascii="Cambria" w:eastAsia="Times New Roman" w:hAnsi="Cambria" w:cs="Times New Roman"/>
      <w:b/>
      <w:bCs/>
      <w:sz w:val="26"/>
      <w:szCs w:val="26"/>
    </w:rPr>
  </w:style>
  <w:style w:type="paragraph" w:styleId="Header">
    <w:name w:val="header"/>
    <w:basedOn w:val="Normal"/>
    <w:link w:val="HeaderChar"/>
    <w:uiPriority w:val="99"/>
    <w:unhideWhenUsed/>
    <w:rsid w:val="000E1B94"/>
    <w:pPr>
      <w:tabs>
        <w:tab w:val="center" w:pos="4680"/>
        <w:tab w:val="right" w:pos="9360"/>
      </w:tabs>
    </w:pPr>
  </w:style>
  <w:style w:type="character" w:customStyle="1" w:styleId="HeaderChar">
    <w:name w:val="Header Char"/>
    <w:link w:val="Header"/>
    <w:uiPriority w:val="99"/>
    <w:rsid w:val="000E1B94"/>
    <w:rPr>
      <w:rFonts w:ascii="Times New Roman" w:eastAsia="Times New Roman" w:hAnsi="Times New Roman"/>
      <w:sz w:val="24"/>
      <w:szCs w:val="24"/>
    </w:rPr>
  </w:style>
  <w:style w:type="character" w:styleId="Hyperlink">
    <w:name w:val="Hyperlink"/>
    <w:basedOn w:val="DefaultParagraphFont"/>
    <w:uiPriority w:val="99"/>
    <w:unhideWhenUsed/>
    <w:rsid w:val="007E048F"/>
    <w:rPr>
      <w:color w:val="0000FF" w:themeColor="hyperlink"/>
      <w:u w:val="single"/>
    </w:rPr>
  </w:style>
  <w:style w:type="paragraph" w:styleId="ListParagraph">
    <w:name w:val="List Paragraph"/>
    <w:basedOn w:val="Normal"/>
    <w:uiPriority w:val="34"/>
    <w:qFormat/>
    <w:rsid w:val="007E048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lhsonlin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86B9-E8AA-4898-9947-BCB76A51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1178</Words>
  <Characters>6716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School Profile Template</vt:lpstr>
    </vt:vector>
  </TitlesOfParts>
  <Company>Microsoft</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Profile Template</dc:title>
  <dc:creator>Sarah W Mueller</dc:creator>
  <cp:keywords>For use with schools expiring in June 2013</cp:keywords>
  <cp:lastModifiedBy>user</cp:lastModifiedBy>
  <cp:revision>2</cp:revision>
  <cp:lastPrinted>2013-04-04T20:32:00Z</cp:lastPrinted>
  <dcterms:created xsi:type="dcterms:W3CDTF">2014-11-05T16:29:00Z</dcterms:created>
  <dcterms:modified xsi:type="dcterms:W3CDTF">2014-11-05T16:29:00Z</dcterms:modified>
</cp:coreProperties>
</file>