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7707" w14:textId="77777777" w:rsidR="00CE7037" w:rsidRPr="00F704FA" w:rsidRDefault="00CE7037" w:rsidP="00B552C6">
      <w:pPr>
        <w:spacing w:after="12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Executive Summary of Osceola Fundamental High School’s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Pr="001B5862">
        <w:rPr>
          <w:rFonts w:ascii="Times New Roman" w:hAnsi="Times New Roman" w:cs="Times New Roman"/>
        </w:rPr>
        <w:t>School Improvement Plan</w:t>
      </w:r>
    </w:p>
    <w:p w14:paraId="44A81D43" w14:textId="7306FAC5" w:rsidR="00CE7037" w:rsidRPr="00BE58C6" w:rsidRDefault="00CE7037" w:rsidP="00CE7037">
      <w:pPr>
        <w:spacing w:after="120" w:line="360" w:lineRule="auto"/>
        <w:rPr>
          <w:rFonts w:ascii="Times New Roman" w:hAnsi="Times New Roman" w:cs="Times New Roman"/>
        </w:rPr>
      </w:pPr>
      <w:r w:rsidRPr="00BE58C6">
        <w:rPr>
          <w:rFonts w:ascii="Times New Roman" w:hAnsi="Times New Roman" w:cs="Times New Roman"/>
        </w:rPr>
        <w:t>Osceola Fundamental High</w:t>
      </w:r>
      <w:r w:rsidRPr="00BE58C6">
        <w:rPr>
          <w:rFonts w:ascii="Times New Roman" w:hAnsi="Times New Roman" w:cs="Times New Roman"/>
          <w:color w:val="FF0000"/>
        </w:rPr>
        <w:t xml:space="preserve"> </w:t>
      </w:r>
      <w:r w:rsidRPr="00BE58C6">
        <w:rPr>
          <w:rFonts w:ascii="Times New Roman" w:hAnsi="Times New Roman" w:cs="Times New Roman"/>
        </w:rPr>
        <w:t xml:space="preserve">School has </w:t>
      </w:r>
      <w:r w:rsidR="001407C6">
        <w:rPr>
          <w:rFonts w:ascii="Times New Roman" w:hAnsi="Times New Roman" w:cs="Times New Roman"/>
        </w:rPr>
        <w:t>1720</w:t>
      </w:r>
      <w:r w:rsidRPr="00BE58C6">
        <w:rPr>
          <w:rFonts w:ascii="Times New Roman" w:hAnsi="Times New Roman" w:cs="Times New Roman"/>
        </w:rPr>
        <w:t xml:space="preserve"> students</w:t>
      </w:r>
      <w:r w:rsidR="00903776">
        <w:rPr>
          <w:rFonts w:ascii="Times New Roman" w:hAnsi="Times New Roman" w:cs="Times New Roman"/>
        </w:rPr>
        <w:t xml:space="preserve"> in</w:t>
      </w:r>
      <w:r w:rsidRPr="00BE58C6">
        <w:rPr>
          <w:rFonts w:ascii="Times New Roman" w:hAnsi="Times New Roman" w:cs="Times New Roman"/>
        </w:rPr>
        <w:t xml:space="preserve"> grades 9-12, four</w:t>
      </w:r>
      <w:r w:rsidRPr="00BE58C6">
        <w:rPr>
          <w:rFonts w:ascii="Times New Roman" w:hAnsi="Times New Roman" w:cs="Times New Roman"/>
          <w:color w:val="FF0000"/>
        </w:rPr>
        <w:t xml:space="preserve"> </w:t>
      </w:r>
      <w:r w:rsidRPr="00BE58C6">
        <w:rPr>
          <w:rFonts w:ascii="Times New Roman" w:hAnsi="Times New Roman" w:cs="Times New Roman"/>
        </w:rPr>
        <w:t xml:space="preserve">administrators, 97 teachers, and </w:t>
      </w:r>
      <w:r w:rsidR="00892B8E" w:rsidRPr="00892B8E">
        <w:rPr>
          <w:rFonts w:ascii="Times New Roman" w:hAnsi="Times New Roman" w:cs="Times New Roman"/>
        </w:rPr>
        <w:t>38</w:t>
      </w:r>
      <w:r w:rsidRPr="00BE58C6">
        <w:rPr>
          <w:rFonts w:ascii="Times New Roman" w:hAnsi="Times New Roman" w:cs="Times New Roman"/>
        </w:rPr>
        <w:t xml:space="preserve"> staff members.  The mission </w:t>
      </w:r>
      <w:r w:rsidRPr="00BE58C6">
        <w:rPr>
          <w:rStyle w:val="Strong"/>
          <w:rFonts w:ascii="Times New Roman" w:hAnsi="Times New Roman" w:cs="Times New Roman"/>
          <w:b w:val="0"/>
        </w:rPr>
        <w:t>of Osceola Fundamental High School is</w:t>
      </w:r>
      <w:r w:rsidRPr="00BE58C6">
        <w:rPr>
          <w:rFonts w:ascii="Times New Roman" w:hAnsi="Times New Roman" w:cs="Times New Roman"/>
          <w:color w:val="FF0000"/>
        </w:rPr>
        <w:t xml:space="preserve"> </w:t>
      </w:r>
      <w:r w:rsidRPr="00BE58C6">
        <w:rPr>
          <w:rFonts w:ascii="Times New Roman" w:hAnsi="Times New Roman" w:cs="Times New Roman"/>
        </w:rPr>
        <w:t>to sustain an environment where staff, students, parents, and community work collaboratively to support all students in meeting or exceeding graduation requirements.</w:t>
      </w:r>
    </w:p>
    <w:p w14:paraId="00776564" w14:textId="4099EFCB" w:rsidR="00CE7037" w:rsidRPr="00BE58C6" w:rsidRDefault="00CE7037" w:rsidP="00CE7037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 w:rsidRPr="00BE58C6">
        <w:rPr>
          <w:rFonts w:ascii="Times New Roman" w:hAnsi="Times New Roman" w:cs="Times New Roman"/>
        </w:rPr>
        <w:t>To accomplish this mission</w:t>
      </w:r>
      <w:r w:rsidRPr="00BE58C6">
        <w:rPr>
          <w:rFonts w:ascii="Times New Roman" w:hAnsi="Times New Roman" w:cs="Times New Roman"/>
          <w:color w:val="548DD4" w:themeColor="text2" w:themeTint="99"/>
        </w:rPr>
        <w:t>,</w:t>
      </w:r>
      <w:r w:rsidRPr="00BE58C6">
        <w:rPr>
          <w:rFonts w:ascii="Times New Roman" w:hAnsi="Times New Roman" w:cs="Times New Roman"/>
          <w:color w:val="FF0000"/>
        </w:rPr>
        <w:t xml:space="preserve"> </w:t>
      </w:r>
      <w:r w:rsidRPr="00BE58C6">
        <w:rPr>
          <w:rFonts w:ascii="Times New Roman" w:hAnsi="Times New Roman" w:cs="Times New Roman"/>
        </w:rPr>
        <w:t>Osceola Fundamental High School</w:t>
      </w:r>
      <w:r w:rsidRPr="00BE58C6">
        <w:rPr>
          <w:rFonts w:ascii="Times New Roman" w:hAnsi="Times New Roman" w:cs="Times New Roman"/>
          <w:color w:val="FF0000"/>
        </w:rPr>
        <w:t xml:space="preserve"> </w:t>
      </w:r>
      <w:r w:rsidRPr="00BE58C6">
        <w:rPr>
          <w:rFonts w:ascii="Times New Roman" w:hAnsi="Times New Roman" w:cs="Times New Roman"/>
        </w:rPr>
        <w:t xml:space="preserve">has </w:t>
      </w:r>
      <w:r w:rsidR="00172D31">
        <w:rPr>
          <w:rFonts w:ascii="Times New Roman" w:hAnsi="Times New Roman" w:cs="Times New Roman"/>
        </w:rPr>
        <w:t>9</w:t>
      </w:r>
      <w:r w:rsidR="00BE58C6" w:rsidRPr="00BE58C6">
        <w:rPr>
          <w:rFonts w:ascii="Times New Roman" w:hAnsi="Times New Roman" w:cs="Times New Roman"/>
        </w:rPr>
        <w:t xml:space="preserve"> </w:t>
      </w:r>
      <w:r w:rsidRPr="00BE58C6">
        <w:rPr>
          <w:rFonts w:ascii="Times New Roman" w:hAnsi="Times New Roman" w:cs="Times New Roman"/>
        </w:rPr>
        <w:t>Goals</w:t>
      </w:r>
      <w:r w:rsidRPr="00BE58C6">
        <w:rPr>
          <w:rFonts w:ascii="Times New Roman" w:hAnsi="Times New Roman" w:cs="Times New Roman"/>
          <w:color w:val="548DD4" w:themeColor="text2" w:themeTint="99"/>
        </w:rPr>
        <w:t xml:space="preserve">: </w:t>
      </w:r>
    </w:p>
    <w:p w14:paraId="7F795CD4" w14:textId="639E1328" w:rsidR="00CE7037" w:rsidRPr="00F54434" w:rsidRDefault="00F54434" w:rsidP="00140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4434">
        <w:rPr>
          <w:rFonts w:ascii="Times New Roman" w:hAnsi="Times New Roman" w:cs="Times New Roman"/>
        </w:rPr>
        <w:t xml:space="preserve">By 2015, 100% of teachers will plan and deliver math instruction aligned with Florida Standards for </w:t>
      </w:r>
      <w:r w:rsidR="001407C6">
        <w:rPr>
          <w:rFonts w:ascii="Times New Roman" w:hAnsi="Times New Roman" w:cs="Times New Roman"/>
        </w:rPr>
        <w:t>Mathematics.</w:t>
      </w:r>
    </w:p>
    <w:p w14:paraId="451B4B74" w14:textId="77777777" w:rsidR="00F54434" w:rsidRPr="00F54434" w:rsidRDefault="00F54434" w:rsidP="00F544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DEB375C" w14:textId="6C4D2624" w:rsidR="00CE7037" w:rsidRPr="001407C6" w:rsidRDefault="001407C6" w:rsidP="001407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color w:val="333333"/>
        </w:rPr>
      </w:pPr>
      <w:r w:rsidRPr="001407C6">
        <w:rPr>
          <w:rFonts w:ascii="Times New Roman" w:eastAsiaTheme="minorEastAsia" w:hAnsi="Times New Roman" w:cs="Times New Roman"/>
          <w:color w:val="333333"/>
        </w:rPr>
        <w:t>Improve the nutritional and/or physical activity environment of the school by working toward attainment of at least one additional item  not currently met by the school in the Healthy Schools Inventory</w:t>
      </w:r>
    </w:p>
    <w:p w14:paraId="72060726" w14:textId="77777777" w:rsidR="001407C6" w:rsidRPr="001407C6" w:rsidRDefault="001407C6" w:rsidP="005B51A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3B7C406" w14:textId="668EC103" w:rsidR="00CE7037" w:rsidRPr="00BE58C6" w:rsidRDefault="00BE58C6" w:rsidP="00BE5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333333"/>
        </w:rPr>
      </w:pPr>
      <w:r w:rsidRPr="00BE58C6">
        <w:rPr>
          <w:rFonts w:ascii="Times New Roman" w:hAnsi="Times New Roman" w:cs="Times New Roman"/>
          <w:u w:val="single"/>
        </w:rPr>
        <w:t xml:space="preserve">3)  </w:t>
      </w:r>
      <w:r w:rsidRPr="005E163C">
        <w:rPr>
          <w:rFonts w:ascii="Times New Roman" w:eastAsiaTheme="minorEastAsia" w:hAnsi="Times New Roman" w:cs="Times New Roman"/>
          <w:u w:val="single"/>
        </w:rPr>
        <w:t>Increase</w:t>
      </w:r>
      <w:r w:rsidRPr="005E163C">
        <w:rPr>
          <w:rFonts w:ascii="Times New Roman" w:eastAsiaTheme="minorEastAsia" w:hAnsi="Times New Roman" w:cs="Times New Roman"/>
          <w:color w:val="333333"/>
          <w:u w:val="single"/>
        </w:rPr>
        <w:t xml:space="preserve"> percentage of black students scoring level 3 or higher on FCAT 2.0 Reading by 5%</w:t>
      </w:r>
    </w:p>
    <w:p w14:paraId="5CD10D0E" w14:textId="77777777" w:rsidR="00172D31" w:rsidRDefault="00172D31" w:rsidP="00172D31">
      <w:pPr>
        <w:spacing w:after="0" w:line="240" w:lineRule="auto"/>
        <w:rPr>
          <w:rFonts w:ascii="Times New Roman" w:eastAsiaTheme="minorEastAsia" w:hAnsi="Times New Roman" w:cs="Times New Roman"/>
          <w:color w:val="333333"/>
        </w:rPr>
      </w:pPr>
    </w:p>
    <w:p w14:paraId="6BE800E7" w14:textId="7DAD4B95" w:rsidR="00CE7037" w:rsidRPr="001407C6" w:rsidRDefault="001407C6" w:rsidP="00172D31">
      <w:pPr>
        <w:spacing w:after="120" w:line="240" w:lineRule="auto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eastAsiaTheme="minorEastAsia" w:hAnsi="Times New Roman" w:cs="Times New Roman"/>
          <w:color w:val="333333"/>
        </w:rPr>
        <w:t xml:space="preserve">4)  </w:t>
      </w:r>
      <w:r w:rsidRPr="001407C6">
        <w:rPr>
          <w:rFonts w:ascii="Times New Roman" w:eastAsiaTheme="minorEastAsia" w:hAnsi="Times New Roman" w:cs="Times New Roman"/>
          <w:color w:val="333333"/>
        </w:rPr>
        <w:t>Increase the percentage of students scoring proficient, level 3 or higher, in reading for all groups by 3%</w:t>
      </w:r>
    </w:p>
    <w:p w14:paraId="45565E3D" w14:textId="35B343FB" w:rsidR="001407C6" w:rsidRDefault="001407C6" w:rsidP="001407C6">
      <w:pPr>
        <w:spacing w:after="120" w:line="240" w:lineRule="auto"/>
        <w:rPr>
          <w:rFonts w:ascii="Times New Roman" w:hAnsi="Times New Roman" w:cs="Times New Roman"/>
        </w:rPr>
      </w:pPr>
      <w:r w:rsidRPr="001407C6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 Students scoring at level 3.5 in writing will increase by 3% (from 75% to 78%)</w:t>
      </w:r>
    </w:p>
    <w:p w14:paraId="4964A8F9" w14:textId="3943C0C3" w:rsidR="001407C6" w:rsidRDefault="001407C6" w:rsidP="001407C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 Geometry student proficiency will increase by 3% from 78% to 81%</w:t>
      </w:r>
    </w:p>
    <w:p w14:paraId="6C911F67" w14:textId="5AE0B3A0" w:rsidR="00172D31" w:rsidRPr="00172D31" w:rsidRDefault="00172D31" w:rsidP="001407C6">
      <w:pPr>
        <w:spacing w:after="120" w:line="240" w:lineRule="auto"/>
        <w:rPr>
          <w:rFonts w:ascii="Times New Roman" w:eastAsiaTheme="minorEastAsia" w:hAnsi="Times New Roman" w:cs="Times New Roman"/>
          <w:color w:val="111111"/>
        </w:rPr>
      </w:pPr>
      <w:r w:rsidRPr="00172D31">
        <w:rPr>
          <w:rFonts w:ascii="Times New Roman" w:hAnsi="Times New Roman" w:cs="Times New Roman"/>
        </w:rPr>
        <w:t xml:space="preserve">7)  </w:t>
      </w:r>
      <w:r w:rsidRPr="00172D31">
        <w:rPr>
          <w:rFonts w:ascii="Times New Roman" w:eastAsiaTheme="minorEastAsia" w:hAnsi="Times New Roman" w:cs="Times New Roman"/>
          <w:color w:val="111111"/>
        </w:rPr>
        <w:t>Biology I student proficiency will increase by 2% from 89% to 91%.</w:t>
      </w:r>
    </w:p>
    <w:p w14:paraId="7957F88F" w14:textId="6D4B4E9D" w:rsidR="00172D31" w:rsidRPr="00172D31" w:rsidRDefault="00172D31" w:rsidP="001407C6">
      <w:pPr>
        <w:spacing w:after="120" w:line="240" w:lineRule="auto"/>
        <w:rPr>
          <w:rFonts w:ascii="Times New Roman" w:eastAsiaTheme="minorEastAsia" w:hAnsi="Times New Roman" w:cs="Times New Roman"/>
          <w:color w:val="111111"/>
        </w:rPr>
      </w:pPr>
      <w:r w:rsidRPr="00172D31">
        <w:rPr>
          <w:rFonts w:ascii="Times New Roman" w:eastAsiaTheme="minorEastAsia" w:hAnsi="Times New Roman" w:cs="Times New Roman"/>
          <w:color w:val="111111"/>
        </w:rPr>
        <w:t>8)  Algebra I student proficiency will increase by 2% from 88% to 90%.</w:t>
      </w:r>
    </w:p>
    <w:p w14:paraId="7D13DA3D" w14:textId="43E7AFD5" w:rsidR="00172D31" w:rsidRPr="00172D31" w:rsidRDefault="00172D31" w:rsidP="001407C6">
      <w:pPr>
        <w:spacing w:after="120" w:line="240" w:lineRule="auto"/>
        <w:rPr>
          <w:rFonts w:ascii="Times New Roman" w:hAnsi="Times New Roman" w:cs="Times New Roman"/>
        </w:rPr>
      </w:pPr>
      <w:r w:rsidRPr="00172D31">
        <w:rPr>
          <w:rFonts w:ascii="Times New Roman" w:eastAsiaTheme="minorEastAsia" w:hAnsi="Times New Roman" w:cs="Times New Roman"/>
          <w:color w:val="111111"/>
        </w:rPr>
        <w:t>9)  US History student proficiency will increase by 2% from 78% to 80%</w:t>
      </w:r>
    </w:p>
    <w:p w14:paraId="4193616A" w14:textId="77777777" w:rsidR="005E163C" w:rsidRDefault="005E163C" w:rsidP="002C5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8E48886" w14:textId="77777777" w:rsidR="005B51A0" w:rsidRDefault="00CE7037" w:rsidP="002C5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E58C6">
        <w:rPr>
          <w:rFonts w:ascii="Times New Roman" w:hAnsi="Times New Roman" w:cs="Times New Roman"/>
        </w:rPr>
        <w:t>The core instructional strategies included in our action plans are:</w:t>
      </w:r>
    </w:p>
    <w:p w14:paraId="67519003" w14:textId="77777777" w:rsidR="005B51A0" w:rsidRDefault="005B51A0" w:rsidP="005B51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eastAsiaTheme="minorEastAsia" w:hAnsi="Times New Roman" w:cs="Times New Roman"/>
          <w:color w:val="333333"/>
        </w:rPr>
        <w:t>t</w:t>
      </w:r>
      <w:r w:rsidR="00BE58C6" w:rsidRPr="005B51A0">
        <w:rPr>
          <w:rFonts w:ascii="Times New Roman" w:eastAsiaTheme="minorEastAsia" w:hAnsi="Times New Roman" w:cs="Times New Roman"/>
          <w:color w:val="333333"/>
        </w:rPr>
        <w:t xml:space="preserve">eachers will create rigorous and engaging lessons using complex texts, </w:t>
      </w:r>
    </w:p>
    <w:p w14:paraId="341F0927" w14:textId="77777777" w:rsidR="005B51A0" w:rsidRDefault="00BE58C6" w:rsidP="005B51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r w:rsidRPr="005B51A0">
        <w:rPr>
          <w:rFonts w:ascii="Times New Roman" w:eastAsiaTheme="minorEastAsia" w:hAnsi="Times New Roman" w:cs="Times New Roman"/>
          <w:color w:val="333333"/>
        </w:rPr>
        <w:t xml:space="preserve">teachers will create assessments with appropriate complex texts,  </w:t>
      </w:r>
    </w:p>
    <w:p w14:paraId="4266CEFF" w14:textId="77777777" w:rsidR="005B51A0" w:rsidRDefault="00BE58C6" w:rsidP="005B51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r w:rsidRPr="005B51A0">
        <w:rPr>
          <w:rFonts w:ascii="Times New Roman" w:eastAsiaTheme="minorEastAsia" w:hAnsi="Times New Roman" w:cs="Times New Roman"/>
          <w:color w:val="333333"/>
        </w:rPr>
        <w:t xml:space="preserve">PLCs focused on development of lessons </w:t>
      </w:r>
      <w:r w:rsidR="009C299B" w:rsidRPr="005B51A0">
        <w:rPr>
          <w:rFonts w:ascii="Times New Roman" w:eastAsiaTheme="minorEastAsia" w:hAnsi="Times New Roman" w:cs="Times New Roman"/>
          <w:color w:val="333333"/>
        </w:rPr>
        <w:t>aligned with</w:t>
      </w:r>
      <w:r w:rsidRPr="005B51A0">
        <w:rPr>
          <w:rFonts w:ascii="Times New Roman" w:eastAsiaTheme="minorEastAsia" w:hAnsi="Times New Roman" w:cs="Times New Roman"/>
          <w:color w:val="333333"/>
        </w:rPr>
        <w:t xml:space="preserve"> Common Core, </w:t>
      </w:r>
    </w:p>
    <w:p w14:paraId="07E146C9" w14:textId="77777777" w:rsidR="005B51A0" w:rsidRDefault="00BE58C6" w:rsidP="005B51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r w:rsidRPr="005B51A0">
        <w:rPr>
          <w:rFonts w:ascii="Times New Roman" w:eastAsiaTheme="minorEastAsia" w:hAnsi="Times New Roman" w:cs="Times New Roman"/>
          <w:color w:val="333333"/>
        </w:rPr>
        <w:t xml:space="preserve">development of common rubric to rate student writing, </w:t>
      </w:r>
    </w:p>
    <w:p w14:paraId="0E27DAF1" w14:textId="68655459" w:rsidR="00CE7037" w:rsidRPr="005B51A0" w:rsidRDefault="00BE58C6" w:rsidP="005B51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proofErr w:type="gramStart"/>
      <w:r w:rsidRPr="005B51A0">
        <w:rPr>
          <w:rFonts w:ascii="Times New Roman" w:eastAsiaTheme="minorEastAsia" w:hAnsi="Times New Roman" w:cs="Times New Roman"/>
          <w:color w:val="333333"/>
        </w:rPr>
        <w:t>content</w:t>
      </w:r>
      <w:proofErr w:type="gramEnd"/>
      <w:r w:rsidRPr="005B51A0">
        <w:rPr>
          <w:rFonts w:ascii="Times New Roman" w:eastAsiaTheme="minorEastAsia" w:hAnsi="Times New Roman" w:cs="Times New Roman"/>
          <w:color w:val="333333"/>
        </w:rPr>
        <w:t xml:space="preserve"> materials are differentiated by student interests, cultural background, prior knowledge of content and skill level.</w:t>
      </w:r>
    </w:p>
    <w:p w14:paraId="2A071456" w14:textId="7FDCB5EA" w:rsidR="00CE7037" w:rsidRPr="00BE58C6" w:rsidRDefault="00CE7037" w:rsidP="002C58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r w:rsidRPr="00BE58C6">
        <w:rPr>
          <w:rFonts w:ascii="Times New Roman" w:hAnsi="Times New Roman" w:cs="Times New Roman"/>
        </w:rPr>
        <w:t>The professional development efforts</w:t>
      </w:r>
      <w:r w:rsidR="00927497">
        <w:rPr>
          <w:rFonts w:ascii="Times New Roman" w:hAnsi="Times New Roman" w:cs="Times New Roman"/>
        </w:rPr>
        <w:t xml:space="preserve"> will focus on</w:t>
      </w:r>
      <w:r w:rsidR="00BE58C6" w:rsidRPr="00BE58C6">
        <w:rPr>
          <w:rFonts w:ascii="Times New Roman" w:hAnsi="Times New Roman" w:cs="Times New Roman"/>
        </w:rPr>
        <w:t xml:space="preserve"> teachers </w:t>
      </w:r>
      <w:r w:rsidR="00927497">
        <w:rPr>
          <w:rFonts w:ascii="Times New Roman" w:hAnsi="Times New Roman" w:cs="Times New Roman"/>
        </w:rPr>
        <w:t>engaging</w:t>
      </w:r>
      <w:r w:rsidR="00BE58C6" w:rsidRPr="00BE58C6">
        <w:rPr>
          <w:rFonts w:ascii="Times New Roman" w:hAnsi="Times New Roman" w:cs="Times New Roman"/>
        </w:rPr>
        <w:t xml:space="preserve"> in </w:t>
      </w:r>
      <w:r w:rsidR="001407C6">
        <w:rPr>
          <w:rFonts w:ascii="Times New Roman" w:hAnsi="Times New Roman" w:cs="Times New Roman"/>
        </w:rPr>
        <w:t>facilitated PLCs with specific</w:t>
      </w:r>
      <w:r w:rsidR="00927497">
        <w:rPr>
          <w:rFonts w:ascii="Times New Roman" w:hAnsi="Times New Roman" w:cs="Times New Roman"/>
        </w:rPr>
        <w:t>,</w:t>
      </w:r>
      <w:r w:rsidR="001407C6">
        <w:rPr>
          <w:rFonts w:ascii="Times New Roman" w:hAnsi="Times New Roman" w:cs="Times New Roman"/>
        </w:rPr>
        <w:t xml:space="preserve"> identified tasks and learning outcomes that are aligned to the standards and include formative assessments and feedback.</w:t>
      </w:r>
    </w:p>
    <w:p w14:paraId="3981FDB3" w14:textId="77777777" w:rsidR="00172D31" w:rsidRDefault="00CE7037" w:rsidP="00172D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  <w:r w:rsidRPr="00BE58C6">
        <w:rPr>
          <w:rFonts w:ascii="Times New Roman" w:hAnsi="Times New Roman" w:cs="Times New Roman"/>
        </w:rPr>
        <w:t>The parent involvement efforts</w:t>
      </w:r>
      <w:r w:rsidR="00927497">
        <w:rPr>
          <w:rFonts w:ascii="Times New Roman" w:hAnsi="Times New Roman" w:cs="Times New Roman"/>
        </w:rPr>
        <w:t xml:space="preserve"> are basic</w:t>
      </w:r>
      <w:r w:rsidR="00927497">
        <w:rPr>
          <w:rFonts w:ascii="Times New Roman" w:eastAsiaTheme="minorEastAsia" w:hAnsi="Times New Roman" w:cs="Times New Roman"/>
          <w:color w:val="333333"/>
        </w:rPr>
        <w:t xml:space="preserve"> to Fundamental Policy.   P</w:t>
      </w:r>
      <w:r w:rsidR="00DC3B7A" w:rsidRPr="00BE58C6">
        <w:rPr>
          <w:rFonts w:ascii="Times New Roman" w:eastAsiaTheme="minorEastAsia" w:hAnsi="Times New Roman" w:cs="Times New Roman"/>
          <w:color w:val="333333"/>
        </w:rPr>
        <w:t>arents must commit to parent involvement activities to include one meeting per month</w:t>
      </w:r>
      <w:r w:rsidR="005E163C">
        <w:rPr>
          <w:rFonts w:ascii="Times New Roman" w:eastAsiaTheme="minorEastAsia" w:hAnsi="Times New Roman" w:cs="Times New Roman"/>
          <w:color w:val="333333"/>
        </w:rPr>
        <w:t xml:space="preserve"> </w:t>
      </w:r>
      <w:r w:rsidR="00DC3B7A" w:rsidRPr="00BE58C6">
        <w:rPr>
          <w:rFonts w:ascii="Times New Roman" w:eastAsiaTheme="minorEastAsia" w:hAnsi="Times New Roman" w:cs="Times New Roman"/>
          <w:color w:val="333333"/>
        </w:rPr>
        <w:t>(Booster, SAC, PTSA), and participation in all conferences.</w:t>
      </w:r>
    </w:p>
    <w:p w14:paraId="3B071934" w14:textId="77777777" w:rsidR="00172D31" w:rsidRDefault="00172D31" w:rsidP="00172D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333333"/>
        </w:rPr>
      </w:pPr>
    </w:p>
    <w:p w14:paraId="6F4F2193" w14:textId="4AEE823C" w:rsidR="00BF0B8D" w:rsidRPr="00DF6AF3" w:rsidRDefault="00172D31" w:rsidP="00172D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333333"/>
        </w:rPr>
        <w:t>F</w:t>
      </w:r>
      <w:r w:rsidR="00CE7037" w:rsidRPr="00BE58C6">
        <w:rPr>
          <w:rFonts w:ascii="Times New Roman" w:hAnsi="Times New Roman" w:cs="Times New Roman"/>
        </w:rPr>
        <w:t xml:space="preserve">or more information about </w:t>
      </w:r>
      <w:r w:rsidR="004D4748" w:rsidRPr="00BE58C6">
        <w:rPr>
          <w:rFonts w:ascii="Times New Roman" w:hAnsi="Times New Roman" w:cs="Times New Roman"/>
        </w:rPr>
        <w:t>Osceola Fundamental High School’s</w:t>
      </w:r>
      <w:r w:rsidR="00CE7037" w:rsidRPr="00BE58C6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CE7037" w:rsidRPr="00BE58C6">
        <w:rPr>
          <w:rFonts w:ascii="Times New Roman" w:hAnsi="Times New Roman" w:cs="Times New Roman"/>
        </w:rPr>
        <w:t>School Improvement Plan</w:t>
      </w:r>
      <w:r w:rsidR="00CE7037" w:rsidRPr="00BE58C6">
        <w:rPr>
          <w:rFonts w:ascii="Times New Roman" w:hAnsi="Times New Roman" w:cs="Times New Roman"/>
          <w:color w:val="548DD4" w:themeColor="text2" w:themeTint="99"/>
        </w:rPr>
        <w:t xml:space="preserve">, </w:t>
      </w:r>
      <w:r w:rsidR="00CE7037" w:rsidRPr="00BE58C6">
        <w:rPr>
          <w:rFonts w:ascii="Times New Roman" w:hAnsi="Times New Roman" w:cs="Times New Roman"/>
        </w:rPr>
        <w:t xml:space="preserve">please go to our website at </w:t>
      </w:r>
      <w:r w:rsidR="004D4748" w:rsidRPr="00BE58C6">
        <w:rPr>
          <w:rFonts w:ascii="Times New Roman" w:hAnsi="Times New Roman" w:cs="Times New Roman"/>
        </w:rPr>
        <w:t>http://www.osceola-hs.pinellas.k12.fl.us/</w:t>
      </w:r>
    </w:p>
    <w:sectPr w:rsidR="00BF0B8D" w:rsidRPr="00DF6AF3" w:rsidSect="00172D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4B0"/>
    <w:multiLevelType w:val="hybridMultilevel"/>
    <w:tmpl w:val="D3120250"/>
    <w:lvl w:ilvl="0" w:tplc="FDF8AF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D66F8B"/>
    <w:multiLevelType w:val="hybridMultilevel"/>
    <w:tmpl w:val="EE1657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D4C6453"/>
    <w:multiLevelType w:val="hybridMultilevel"/>
    <w:tmpl w:val="735C3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37"/>
    <w:rsid w:val="001407C6"/>
    <w:rsid w:val="00172D31"/>
    <w:rsid w:val="002C24D4"/>
    <w:rsid w:val="002C58AD"/>
    <w:rsid w:val="004D4748"/>
    <w:rsid w:val="005B51A0"/>
    <w:rsid w:val="005E163C"/>
    <w:rsid w:val="00892B8E"/>
    <w:rsid w:val="00903776"/>
    <w:rsid w:val="00927497"/>
    <w:rsid w:val="009C299B"/>
    <w:rsid w:val="00A2699C"/>
    <w:rsid w:val="00A82437"/>
    <w:rsid w:val="00B552C6"/>
    <w:rsid w:val="00BE58C6"/>
    <w:rsid w:val="00BF0B8D"/>
    <w:rsid w:val="00CE7037"/>
    <w:rsid w:val="00DC3B7A"/>
    <w:rsid w:val="00DF6AF3"/>
    <w:rsid w:val="00E44102"/>
    <w:rsid w:val="00F218D6"/>
    <w:rsid w:val="00F54434"/>
    <w:rsid w:val="00F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B4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7037"/>
    <w:rPr>
      <w:b/>
      <w:bCs/>
    </w:rPr>
  </w:style>
  <w:style w:type="paragraph" w:styleId="ListParagraph">
    <w:name w:val="List Paragraph"/>
    <w:basedOn w:val="Normal"/>
    <w:uiPriority w:val="34"/>
    <w:qFormat/>
    <w:rsid w:val="00F5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7037"/>
    <w:rPr>
      <w:b/>
      <w:bCs/>
    </w:rPr>
  </w:style>
  <w:style w:type="paragraph" w:styleId="ListParagraph">
    <w:name w:val="List Paragraph"/>
    <w:basedOn w:val="Normal"/>
    <w:uiPriority w:val="34"/>
    <w:qFormat/>
    <w:rsid w:val="00F5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Mowatt Evelyn</dc:creator>
  <cp:lastModifiedBy>user</cp:lastModifiedBy>
  <cp:revision>2</cp:revision>
  <dcterms:created xsi:type="dcterms:W3CDTF">2014-09-18T12:55:00Z</dcterms:created>
  <dcterms:modified xsi:type="dcterms:W3CDTF">2014-09-18T12:55:00Z</dcterms:modified>
</cp:coreProperties>
</file>