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D160" w14:textId="661FEAA8" w:rsidR="0059554E" w:rsidRPr="00F859C5" w:rsidRDefault="0059554E" w:rsidP="0059554E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F859C5">
        <w:rPr>
          <w:rFonts w:asciiTheme="minorHAnsi" w:hAnsiTheme="minorHAnsi" w:cstheme="minorHAnsi"/>
          <w:b/>
          <w:bCs/>
          <w:color w:val="000000"/>
          <w:u w:val="single"/>
        </w:rPr>
        <w:t>Reading Mandate Information for Teacher Renewal</w:t>
      </w:r>
    </w:p>
    <w:p w14:paraId="717A11DC" w14:textId="4890598F" w:rsidR="00534DF8" w:rsidRPr="00F859C5" w:rsidRDefault="00534DF8" w:rsidP="0059554E">
      <w:pPr>
        <w:jc w:val="center"/>
        <w:rPr>
          <w:rFonts w:asciiTheme="minorHAnsi" w:hAnsiTheme="minorHAnsi" w:cstheme="minorHAnsi"/>
          <w:i/>
          <w:iCs/>
          <w:color w:val="000000"/>
        </w:rPr>
      </w:pPr>
      <w:r w:rsidRPr="00F859C5">
        <w:rPr>
          <w:rFonts w:asciiTheme="minorHAnsi" w:hAnsiTheme="minorHAnsi" w:cstheme="minorHAnsi"/>
          <w:i/>
          <w:iCs/>
          <w:color w:val="000000"/>
        </w:rPr>
        <w:t>Teachers in the renewing cycle of 2025 and forward</w:t>
      </w:r>
    </w:p>
    <w:p w14:paraId="64C8B177" w14:textId="77777777" w:rsidR="00534DF8" w:rsidRPr="00F859C5" w:rsidRDefault="00534DF8" w:rsidP="0059554E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95A9383" w14:textId="61DEE1A8" w:rsidR="00534DF8" w:rsidRPr="00F859C5" w:rsidRDefault="00534DF8" w:rsidP="00534DF8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F859C5">
        <w:rPr>
          <w:rFonts w:asciiTheme="minorHAnsi" w:hAnsiTheme="minorHAnsi" w:cstheme="minorHAnsi"/>
          <w:b/>
          <w:bCs/>
          <w:color w:val="000000"/>
        </w:rPr>
        <w:t xml:space="preserve">Any teachers who have any of the below subject areas on their teaching certificate must complete the </w:t>
      </w:r>
      <w:r w:rsidR="0059554E" w:rsidRPr="00F859C5">
        <w:rPr>
          <w:rFonts w:asciiTheme="minorHAnsi" w:hAnsiTheme="minorHAnsi" w:cstheme="minorHAnsi"/>
          <w:b/>
          <w:bCs/>
          <w:color w:val="000000"/>
        </w:rPr>
        <w:t>40 Component Points in Reading</w:t>
      </w:r>
      <w:r w:rsidRPr="00F859C5">
        <w:rPr>
          <w:rFonts w:asciiTheme="minorHAnsi" w:hAnsiTheme="minorHAnsi" w:cstheme="minorHAnsi"/>
          <w:b/>
          <w:bCs/>
          <w:color w:val="000000"/>
        </w:rPr>
        <w:t xml:space="preserve"> (</w:t>
      </w:r>
      <w:r w:rsidRPr="00F859C5">
        <w:rPr>
          <w:rFonts w:asciiTheme="minorHAnsi" w:hAnsiTheme="minorHAnsi" w:cstheme="minorHAnsi"/>
          <w:b/>
          <w:bCs/>
          <w:i/>
          <w:iCs/>
          <w:color w:val="000000"/>
        </w:rPr>
        <w:t>regardless of current teaching assignment).</w:t>
      </w:r>
    </w:p>
    <w:p w14:paraId="75205F30" w14:textId="7FAEBF0F" w:rsidR="0059554E" w:rsidRPr="00F859C5" w:rsidRDefault="0059554E" w:rsidP="00534DF8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Elementary Education (K-6)</w:t>
      </w:r>
    </w:p>
    <w:p w14:paraId="75F0A1C1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Prekindergarten/Primary Education (Age 3-Grade 3)</w:t>
      </w:r>
    </w:p>
    <w:p w14:paraId="2B7A69EB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Elementary Education (1-6)</w:t>
      </w:r>
    </w:p>
    <w:p w14:paraId="123E1924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Primary Education (K-3)</w:t>
      </w:r>
    </w:p>
    <w:p w14:paraId="73573977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English (1-6)</w:t>
      </w:r>
    </w:p>
    <w:p w14:paraId="74447DB1" w14:textId="77777777" w:rsidR="0059554E" w:rsidRPr="00F859C5" w:rsidRDefault="0059554E" w:rsidP="00F859C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Middle Grades English (5-9)</w:t>
      </w:r>
    </w:p>
    <w:p w14:paraId="0296EC0F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Middle Grades Integrated Curriculum (5-9)</w:t>
      </w:r>
    </w:p>
    <w:p w14:paraId="72EABF8E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English (6-12)</w:t>
      </w:r>
    </w:p>
    <w:p w14:paraId="32C3AF10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Reading (K-12)</w:t>
      </w:r>
    </w:p>
    <w:p w14:paraId="181FC8C4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Reading Endorsement</w:t>
      </w:r>
    </w:p>
    <w:p w14:paraId="1665B36A" w14:textId="77777777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ESOL (K-12)</w:t>
      </w:r>
    </w:p>
    <w:p w14:paraId="56A0A36D" w14:textId="3E83DED8" w:rsidR="0059554E" w:rsidRPr="00F859C5" w:rsidRDefault="0059554E" w:rsidP="0059554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>Exceptional Student Education (k-12)</w:t>
      </w:r>
    </w:p>
    <w:p w14:paraId="1102410F" w14:textId="4901D7D2" w:rsidR="002312AD" w:rsidRPr="00F859C5" w:rsidRDefault="00534DF8" w:rsidP="002312AD">
      <w:pPr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 xml:space="preserve">If you do not want to renew any of the above subject areas, have your principal write an approval of dropping those subjects and send </w:t>
      </w:r>
      <w:r w:rsidR="004D42CD" w:rsidRPr="00F859C5">
        <w:rPr>
          <w:rFonts w:asciiTheme="minorHAnsi" w:eastAsia="Times New Roman" w:hAnsiTheme="minorHAnsi" w:cstheme="minorHAnsi"/>
          <w:color w:val="000000"/>
        </w:rPr>
        <w:t xml:space="preserve">it </w:t>
      </w:r>
      <w:r w:rsidRPr="00F859C5">
        <w:rPr>
          <w:rFonts w:asciiTheme="minorHAnsi" w:eastAsia="Times New Roman" w:hAnsiTheme="minorHAnsi" w:cstheme="minorHAnsi"/>
          <w:color w:val="000000"/>
        </w:rPr>
        <w:t xml:space="preserve">to Eunice Bajkowsky in Human Resources.  After approval from your principal, contact the DOE to drop the subject areas.  </w:t>
      </w:r>
    </w:p>
    <w:p w14:paraId="2325D7F3" w14:textId="2997E435" w:rsidR="004D42CD" w:rsidRPr="00F859C5" w:rsidRDefault="002312AD" w:rsidP="004D42CD">
      <w:pPr>
        <w:pStyle w:val="ListParagraph"/>
        <w:numPr>
          <w:ilvl w:val="0"/>
          <w:numId w:val="1"/>
        </w:numPr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F859C5">
        <w:rPr>
          <w:rFonts w:asciiTheme="minorHAnsi" w:eastAsia="Times New Roman" w:hAnsiTheme="minorHAnsi" w:cstheme="minorHAnsi"/>
          <w:color w:val="000000"/>
        </w:rPr>
        <w:t xml:space="preserve">  </w:t>
      </w:r>
      <w:r w:rsidR="00534DF8" w:rsidRPr="00F859C5">
        <w:rPr>
          <w:rFonts w:asciiTheme="minorHAnsi" w:eastAsia="Times New Roman" w:hAnsiTheme="minorHAnsi" w:cstheme="minorHAnsi"/>
          <w:color w:val="000000"/>
        </w:rPr>
        <w:t>Questions?  Contact Eunice at 588- 6000 X 6576.</w:t>
      </w:r>
    </w:p>
    <w:p w14:paraId="3A5460DC" w14:textId="77777777" w:rsidR="00F859C5" w:rsidRDefault="00F859C5" w:rsidP="00800D22">
      <w:pPr>
        <w:spacing w:after="100" w:afterAutospacing="1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</w:p>
    <w:p w14:paraId="12C34D71" w14:textId="5EA6A6A8" w:rsidR="00800D22" w:rsidRPr="00F859C5" w:rsidRDefault="0059554E" w:rsidP="00800D22">
      <w:pPr>
        <w:spacing w:after="100" w:afterAutospacing="1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F859C5">
        <w:rPr>
          <w:rFonts w:asciiTheme="minorHAnsi" w:eastAsia="Times New Roman" w:hAnsiTheme="minorHAnsi" w:cstheme="minorHAnsi"/>
          <w:b/>
          <w:bCs/>
          <w:color w:val="000000"/>
          <w:u w:val="single"/>
        </w:rPr>
        <w:t>How do I find classes that count for the Reading Mandate in PLN?</w:t>
      </w:r>
      <w:r w:rsidR="00534DF8" w:rsidRPr="00F859C5">
        <w:rPr>
          <w:rFonts w:asciiTheme="minorHAnsi" w:eastAsia="Times New Roman" w:hAnsiTheme="minorHAnsi" w:cstheme="minorHAnsi"/>
          <w:b/>
          <w:bCs/>
          <w:color w:val="000000"/>
          <w:u w:val="single"/>
        </w:rPr>
        <w:t xml:space="preserve">  </w:t>
      </w:r>
    </w:p>
    <w:p w14:paraId="316ADE73" w14:textId="605407FD" w:rsidR="002312AD" w:rsidRPr="00F859C5" w:rsidRDefault="0059554E" w:rsidP="00800D22">
      <w:pPr>
        <w:spacing w:after="100" w:afterAutospacing="1"/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 xml:space="preserve">Sign </w:t>
      </w:r>
      <w:proofErr w:type="gramStart"/>
      <w:r w:rsidRPr="00F859C5">
        <w:rPr>
          <w:rFonts w:asciiTheme="minorHAnsi" w:hAnsiTheme="minorHAnsi" w:cstheme="minorHAnsi"/>
        </w:rPr>
        <w:t>in to</w:t>
      </w:r>
      <w:proofErr w:type="gramEnd"/>
      <w:r w:rsidRPr="00F859C5">
        <w:rPr>
          <w:rFonts w:asciiTheme="minorHAnsi" w:hAnsiTheme="minorHAnsi" w:cstheme="minorHAnsi"/>
        </w:rPr>
        <w:t xml:space="preserve"> PLN and click on the course tab at the top of the page.  </w:t>
      </w:r>
    </w:p>
    <w:p w14:paraId="1248E746" w14:textId="2FFEEDBA" w:rsidR="004D42CD" w:rsidRPr="00F859C5" w:rsidRDefault="0059554E" w:rsidP="004D42C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 xml:space="preserve">In the course search box put Reading: </w:t>
      </w:r>
      <w:r w:rsidR="004D42CD" w:rsidRPr="00F859C5">
        <w:rPr>
          <w:rFonts w:asciiTheme="minorHAnsi" w:hAnsiTheme="minorHAnsi" w:cstheme="minorHAnsi"/>
        </w:rPr>
        <w:t xml:space="preserve">or ESE/Reading: </w:t>
      </w:r>
      <w:r w:rsidRPr="00F859C5">
        <w:rPr>
          <w:rFonts w:asciiTheme="minorHAnsi" w:hAnsiTheme="minorHAnsi" w:cstheme="minorHAnsi"/>
        </w:rPr>
        <w:t>then click search</w:t>
      </w:r>
      <w:r w:rsidR="004D42CD" w:rsidRPr="00F859C5">
        <w:rPr>
          <w:rFonts w:asciiTheme="minorHAnsi" w:hAnsiTheme="minorHAnsi" w:cstheme="minorHAnsi"/>
        </w:rPr>
        <w:t xml:space="preserve">.  Any of these classes will count for the reading mandate. </w:t>
      </w:r>
    </w:p>
    <w:p w14:paraId="61F2D04F" w14:textId="0C838058" w:rsidR="004D42CD" w:rsidRPr="00F859C5" w:rsidRDefault="004D42CD" w:rsidP="00800D22">
      <w:pPr>
        <w:spacing w:before="100" w:beforeAutospacing="1"/>
        <w:ind w:left="360"/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>Note:</w:t>
      </w:r>
    </w:p>
    <w:p w14:paraId="04265D91" w14:textId="744C58FE" w:rsidR="0059554E" w:rsidRPr="00F859C5" w:rsidRDefault="0059554E" w:rsidP="00800D2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 xml:space="preserve">Reading Comp 1, Comp 2, or Comp 4 can be used for this if the points were earned </w:t>
      </w:r>
      <w:r w:rsidRPr="00F859C5">
        <w:rPr>
          <w:rFonts w:asciiTheme="minorHAnsi" w:hAnsiTheme="minorHAnsi" w:cstheme="minorHAnsi"/>
          <w:i/>
          <w:iCs/>
          <w:highlight w:val="yellow"/>
        </w:rPr>
        <w:t>after</w:t>
      </w:r>
      <w:r w:rsidRPr="00F859C5">
        <w:rPr>
          <w:rFonts w:asciiTheme="minorHAnsi" w:hAnsiTheme="minorHAnsi" w:cstheme="minorHAnsi"/>
          <w:i/>
          <w:iCs/>
        </w:rPr>
        <w:t xml:space="preserve"> </w:t>
      </w:r>
      <w:r w:rsidRPr="00F859C5">
        <w:rPr>
          <w:rFonts w:asciiTheme="minorHAnsi" w:hAnsiTheme="minorHAnsi" w:cstheme="minorHAnsi"/>
          <w:highlight w:val="yellow"/>
        </w:rPr>
        <w:t>07/01/2015.</w:t>
      </w:r>
    </w:p>
    <w:p w14:paraId="19E5F32C" w14:textId="521B76D1" w:rsidR="0059554E" w:rsidRPr="00F859C5" w:rsidRDefault="0059554E" w:rsidP="00800D2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 xml:space="preserve">The Reading Endorsement test does not count for mandate points. </w:t>
      </w:r>
    </w:p>
    <w:p w14:paraId="4EE03162" w14:textId="77777777" w:rsidR="0059554E" w:rsidRPr="00F859C5" w:rsidRDefault="0059554E" w:rsidP="0059554E">
      <w:pPr>
        <w:rPr>
          <w:rFonts w:asciiTheme="minorHAnsi" w:hAnsiTheme="minorHAnsi" w:cstheme="minorHAnsi"/>
        </w:rPr>
      </w:pPr>
    </w:p>
    <w:p w14:paraId="09D34ECD" w14:textId="5A7C8ECD" w:rsidR="0059554E" w:rsidRDefault="0059554E" w:rsidP="0059554E">
      <w:p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 xml:space="preserve">Please e-mail Natalie Geldern </w:t>
      </w:r>
      <w:r w:rsidR="004D42CD" w:rsidRPr="00F859C5">
        <w:rPr>
          <w:rFonts w:asciiTheme="minorHAnsi" w:hAnsiTheme="minorHAnsi" w:cstheme="minorHAnsi"/>
        </w:rPr>
        <w:t xml:space="preserve">at </w:t>
      </w:r>
      <w:hyperlink r:id="rId5" w:history="1">
        <w:r w:rsidR="004D42CD" w:rsidRPr="00F859C5">
          <w:rPr>
            <w:rStyle w:val="Hyperlink"/>
            <w:rFonts w:asciiTheme="minorHAnsi" w:hAnsiTheme="minorHAnsi" w:cstheme="minorHAnsi"/>
            <w:color w:val="0000FF"/>
          </w:rPr>
          <w:t>geldernn@pcsb.org</w:t>
        </w:r>
      </w:hyperlink>
      <w:r w:rsidR="004D42CD" w:rsidRPr="00F859C5">
        <w:rPr>
          <w:rFonts w:asciiTheme="minorHAnsi" w:hAnsiTheme="minorHAnsi" w:cstheme="minorHAnsi"/>
        </w:rPr>
        <w:t xml:space="preserve"> </w:t>
      </w:r>
      <w:r w:rsidRPr="00F859C5">
        <w:rPr>
          <w:rFonts w:asciiTheme="minorHAnsi" w:hAnsiTheme="minorHAnsi" w:cstheme="minorHAnsi"/>
        </w:rPr>
        <w:t xml:space="preserve">when you have all your points, and </w:t>
      </w:r>
      <w:r w:rsidR="00800D22" w:rsidRPr="00F859C5">
        <w:rPr>
          <w:rFonts w:asciiTheme="minorHAnsi" w:hAnsiTheme="minorHAnsi" w:cstheme="minorHAnsi"/>
        </w:rPr>
        <w:t>she will</w:t>
      </w:r>
      <w:r w:rsidRPr="00F859C5">
        <w:rPr>
          <w:rFonts w:asciiTheme="minorHAnsi" w:hAnsiTheme="minorHAnsi" w:cstheme="minorHAnsi"/>
        </w:rPr>
        <w:t xml:space="preserve"> process your </w:t>
      </w:r>
      <w:r w:rsidR="004D42CD" w:rsidRPr="00F859C5">
        <w:rPr>
          <w:rFonts w:asciiTheme="minorHAnsi" w:hAnsiTheme="minorHAnsi" w:cstheme="minorHAnsi"/>
        </w:rPr>
        <w:t>renewal information</w:t>
      </w:r>
      <w:r w:rsidRPr="00F859C5">
        <w:rPr>
          <w:rFonts w:asciiTheme="minorHAnsi" w:hAnsiTheme="minorHAnsi" w:cstheme="minorHAnsi"/>
        </w:rPr>
        <w:t xml:space="preserve">. </w:t>
      </w:r>
    </w:p>
    <w:p w14:paraId="777F3280" w14:textId="65C14525" w:rsidR="00BD0E20" w:rsidRDefault="00BD0E20" w:rsidP="0059554E">
      <w:pPr>
        <w:rPr>
          <w:rFonts w:asciiTheme="minorHAnsi" w:hAnsiTheme="minorHAnsi" w:cstheme="minorHAnsi"/>
        </w:rPr>
      </w:pPr>
    </w:p>
    <w:p w14:paraId="428684F7" w14:textId="77777777" w:rsidR="00BD0E20" w:rsidRPr="00F859C5" w:rsidRDefault="00BD0E20" w:rsidP="0059554E">
      <w:pPr>
        <w:rPr>
          <w:rFonts w:asciiTheme="minorHAnsi" w:hAnsiTheme="minorHAnsi" w:cstheme="minorHAnsi"/>
        </w:rPr>
      </w:pPr>
      <w:bookmarkStart w:id="0" w:name="_GoBack"/>
      <w:bookmarkEnd w:id="0"/>
    </w:p>
    <w:p w14:paraId="1E8B802A" w14:textId="431A8518" w:rsidR="0059554E" w:rsidRDefault="0059554E" w:rsidP="0059554E">
      <w:pPr>
        <w:rPr>
          <w:rFonts w:asciiTheme="minorHAnsi" w:hAnsiTheme="minorHAnsi" w:cstheme="minorHAnsi"/>
        </w:rPr>
      </w:pPr>
    </w:p>
    <w:p w14:paraId="6B70BA44" w14:textId="77777777" w:rsidR="00F859C5" w:rsidRPr="00F859C5" w:rsidRDefault="00F859C5" w:rsidP="0059554E">
      <w:pPr>
        <w:rPr>
          <w:rFonts w:asciiTheme="minorHAnsi" w:hAnsiTheme="minorHAnsi" w:cstheme="minorHAnsi"/>
        </w:rPr>
      </w:pPr>
    </w:p>
    <w:p w14:paraId="3CADD9C1" w14:textId="6A03EACC" w:rsidR="0059554E" w:rsidRPr="00F859C5" w:rsidRDefault="0059554E" w:rsidP="0059554E">
      <w:pPr>
        <w:rPr>
          <w:rFonts w:asciiTheme="minorHAnsi" w:hAnsiTheme="minorHAnsi" w:cstheme="minorHAnsi"/>
          <w:b/>
          <w:bCs/>
          <w:u w:val="single"/>
        </w:rPr>
      </w:pPr>
      <w:r w:rsidRPr="00F859C5">
        <w:rPr>
          <w:rFonts w:asciiTheme="minorHAnsi" w:hAnsiTheme="minorHAnsi" w:cstheme="minorHAnsi"/>
          <w:b/>
          <w:bCs/>
          <w:u w:val="single"/>
        </w:rPr>
        <w:lastRenderedPageBreak/>
        <w:t>Can’t find classes to fit your recertification needs?  Here’s more:</w:t>
      </w:r>
    </w:p>
    <w:p w14:paraId="3353737F" w14:textId="23828B62" w:rsidR="0059554E" w:rsidRPr="00F859C5" w:rsidRDefault="0059554E" w:rsidP="0059554E">
      <w:pPr>
        <w:rPr>
          <w:rFonts w:asciiTheme="minorHAnsi" w:hAnsiTheme="minorHAnsi" w:cstheme="minorHAnsi"/>
          <w:b/>
          <w:bCs/>
          <w:u w:val="single"/>
        </w:rPr>
      </w:pPr>
    </w:p>
    <w:p w14:paraId="06C43BE4" w14:textId="6E0011F0" w:rsidR="0059554E" w:rsidRPr="00F859C5" w:rsidRDefault="004D42CD" w:rsidP="0059554E">
      <w:p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 xml:space="preserve">These classes are from Beacon Education </w:t>
      </w:r>
      <w:hyperlink r:id="rId6" w:history="1">
        <w:r w:rsidRPr="00F859C5">
          <w:rPr>
            <w:rStyle w:val="Hyperlink"/>
            <w:rFonts w:asciiTheme="minorHAnsi" w:hAnsiTheme="minorHAnsi" w:cstheme="minorHAnsi"/>
          </w:rPr>
          <w:t>www.beaconeducator.com</w:t>
        </w:r>
      </w:hyperlink>
      <w:r w:rsidRPr="00F859C5">
        <w:rPr>
          <w:rFonts w:asciiTheme="minorHAnsi" w:hAnsiTheme="minorHAnsi" w:cstheme="minorHAnsi"/>
        </w:rPr>
        <w:t xml:space="preserve"> and come with a fee.</w:t>
      </w:r>
    </w:p>
    <w:p w14:paraId="0EBCB577" w14:textId="788A3CD1" w:rsidR="004D42CD" w:rsidRPr="00F859C5" w:rsidRDefault="004D42CD" w:rsidP="004D42CD">
      <w:pPr>
        <w:rPr>
          <w:rFonts w:asciiTheme="minorHAnsi" w:hAnsiTheme="minorHAnsi" w:cstheme="minorHAnsi"/>
        </w:rPr>
      </w:pPr>
    </w:p>
    <w:p w14:paraId="6229E393" w14:textId="5F0F46A2" w:rsidR="0059554E" w:rsidRPr="00F859C5" w:rsidRDefault="004D42CD" w:rsidP="0059554E">
      <w:p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>Beacon Educator Reading Mandate Courses:</w:t>
      </w:r>
    </w:p>
    <w:p w14:paraId="020AABDF" w14:textId="3A9937D5" w:rsidR="0059554E" w:rsidRPr="00F859C5" w:rsidRDefault="00BD0E20" w:rsidP="004D42CD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hyperlink r:id="rId7" w:history="1">
        <w:r w:rsidR="004D42CD" w:rsidRPr="00F859C5">
          <w:rPr>
            <w:rFonts w:asciiTheme="minorHAnsi" w:hAnsiTheme="minorHAnsi" w:cstheme="minorHAnsi"/>
            <w:color w:val="000000" w:themeColor="text1"/>
          </w:rPr>
          <w:t xml:space="preserve"> </w:t>
        </w:r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Reading Challenges 1: Dyslexia and More (SWD)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(20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Module)</w:t>
      </w:r>
    </w:p>
    <w:p w14:paraId="6E70389D" w14:textId="4A6D7912" w:rsidR="0059554E" w:rsidRPr="00F859C5" w:rsidRDefault="00BD0E20" w:rsidP="004D42CD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hyperlink r:id="rId8" w:history="1">
        <w:r w:rsidR="004D42CD" w:rsidRPr="00F859C5">
          <w:rPr>
            <w:rFonts w:asciiTheme="minorHAnsi" w:hAnsiTheme="minorHAnsi" w:cstheme="minorHAnsi"/>
            <w:color w:val="000000" w:themeColor="text1"/>
          </w:rPr>
          <w:t xml:space="preserve"> </w:t>
        </w:r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Reading Challenges 2: Structured Literacy (SWD)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(20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Course)</w:t>
      </w:r>
    </w:p>
    <w:p w14:paraId="6238DE7D" w14:textId="2E119ADC" w:rsidR="0059554E" w:rsidRPr="00F859C5" w:rsidRDefault="004D42CD" w:rsidP="004D42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859C5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  <w:shd w:val="clear" w:color="auto" w:fill="FFFFFF"/>
          </w:rPr>
          <w:t>B.E.S.T. ELA Overview</w:t>
        </w:r>
      </w:hyperlink>
      <w:r w:rsidR="0059554E" w:rsidRPr="00F859C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(3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  <w:shd w:val="clear" w:color="auto" w:fill="FFFFFF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Module)</w:t>
      </w:r>
    </w:p>
    <w:p w14:paraId="3ABC5121" w14:textId="6B090DDD" w:rsidR="0059554E" w:rsidRPr="00F859C5" w:rsidRDefault="004D42CD" w:rsidP="004D42CD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r w:rsidRPr="00F859C5">
        <w:rPr>
          <w:rFonts w:asciiTheme="minorHAnsi" w:hAnsiTheme="minorHAnsi" w:cstheme="minorHAnsi"/>
          <w:color w:val="000000" w:themeColor="text1"/>
        </w:rPr>
        <w:t xml:space="preserve"> </w:t>
      </w:r>
      <w:hyperlink r:id="rId10" w:history="1"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Literacy: Close Reading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(6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Module)</w:t>
      </w:r>
    </w:p>
    <w:p w14:paraId="65813228" w14:textId="7C087D50" w:rsidR="0059554E" w:rsidRPr="00F859C5" w:rsidRDefault="004D42CD" w:rsidP="004D42CD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r w:rsidRPr="00F859C5">
        <w:rPr>
          <w:rFonts w:asciiTheme="minorHAnsi" w:hAnsiTheme="minorHAnsi" w:cstheme="minorHAnsi"/>
          <w:color w:val="000000" w:themeColor="text1"/>
        </w:rPr>
        <w:t xml:space="preserve"> </w:t>
      </w:r>
      <w:hyperlink r:id="rId11" w:history="1"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Literacy: Disciplinary Literacy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(6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Module)</w:t>
      </w:r>
    </w:p>
    <w:p w14:paraId="286E1A33" w14:textId="433EDF10" w:rsidR="0059554E" w:rsidRPr="00F859C5" w:rsidRDefault="004D42CD" w:rsidP="004D42CD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r w:rsidRPr="00F859C5">
        <w:rPr>
          <w:rFonts w:asciiTheme="minorHAnsi" w:hAnsiTheme="minorHAnsi" w:cstheme="minorHAnsi"/>
          <w:color w:val="000000" w:themeColor="text1"/>
        </w:rPr>
        <w:t xml:space="preserve"> </w:t>
      </w:r>
      <w:hyperlink r:id="rId12" w:history="1"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Literacy: Understanding Text Complexity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(6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Module)</w:t>
      </w:r>
    </w:p>
    <w:p w14:paraId="22EFDF0F" w14:textId="77777777" w:rsidR="0059554E" w:rsidRPr="00F859C5" w:rsidRDefault="0059554E" w:rsidP="0059554E">
      <w:p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</w:p>
    <w:p w14:paraId="674D15B1" w14:textId="4BA2800D" w:rsidR="0059554E" w:rsidRPr="00F859C5" w:rsidRDefault="004D42CD" w:rsidP="0059554E">
      <w:p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r w:rsidRPr="00F859C5">
        <w:rPr>
          <w:rFonts w:asciiTheme="minorHAnsi" w:hAnsiTheme="minorHAnsi" w:cstheme="minorHAnsi"/>
          <w:color w:val="000000" w:themeColor="text1"/>
        </w:rPr>
        <w:t xml:space="preserve">Beacon Educator </w:t>
      </w:r>
      <w:r w:rsidR="0059554E" w:rsidRPr="00F859C5">
        <w:rPr>
          <w:rFonts w:asciiTheme="minorHAnsi" w:hAnsiTheme="minorHAnsi" w:cstheme="minorHAnsi"/>
          <w:color w:val="000000" w:themeColor="text1"/>
        </w:rPr>
        <w:t>Reading Endorsement Courses:</w:t>
      </w:r>
    </w:p>
    <w:p w14:paraId="2189BD01" w14:textId="77777777" w:rsidR="004D42CD" w:rsidRPr="00F859C5" w:rsidRDefault="004D42CD" w:rsidP="004D42CD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r w:rsidRPr="00F859C5">
        <w:rPr>
          <w:rFonts w:asciiTheme="minorHAnsi" w:hAnsiTheme="minorHAnsi" w:cstheme="minorHAnsi"/>
          <w:color w:val="000000" w:themeColor="text1"/>
        </w:rPr>
        <w:t xml:space="preserve"> </w:t>
      </w:r>
      <w:hyperlink r:id="rId13" w:history="1"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 xml:space="preserve">Reading </w:t>
        </w:r>
        <w:proofErr w:type="gramStart"/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1 :</w:t>
        </w:r>
        <w:proofErr w:type="gramEnd"/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 xml:space="preserve"> Foundations of Instruction R+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(60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Course)</w:t>
      </w:r>
    </w:p>
    <w:p w14:paraId="05C5120D" w14:textId="77777777" w:rsidR="004D42CD" w:rsidRPr="00F859C5" w:rsidRDefault="00BD0E20" w:rsidP="0059554E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hyperlink r:id="rId14" w:history="1"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Reading 2: Evidence-Based Practices R+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(60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Course)</w:t>
      </w:r>
    </w:p>
    <w:p w14:paraId="0443FE9A" w14:textId="03EF1353" w:rsidR="0059554E" w:rsidRPr="00F859C5" w:rsidRDefault="00BD0E20" w:rsidP="0059554E">
      <w:pPr>
        <w:pStyle w:val="ListParagraph"/>
        <w:numPr>
          <w:ilvl w:val="0"/>
          <w:numId w:val="1"/>
        </w:num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  <w:hyperlink r:id="rId15" w:history="1">
        <w:r w:rsidR="0059554E" w:rsidRPr="00F859C5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Reading 4: Differentiated Instruction R+</w:t>
        </w:r>
      </w:hyperlink>
      <w:r w:rsidR="0059554E" w:rsidRPr="00F859C5">
        <w:rPr>
          <w:rFonts w:asciiTheme="minorHAnsi" w:hAnsiTheme="minorHAnsi" w:cstheme="minorHAnsi"/>
          <w:color w:val="000000" w:themeColor="text1"/>
        </w:rPr>
        <w:t xml:space="preserve"> (60 </w:t>
      </w:r>
      <w:proofErr w:type="spellStart"/>
      <w:r w:rsidR="0059554E" w:rsidRPr="00F859C5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F859C5">
        <w:rPr>
          <w:rFonts w:asciiTheme="minorHAnsi" w:hAnsiTheme="minorHAnsi" w:cstheme="minorHAnsi"/>
          <w:color w:val="000000" w:themeColor="text1"/>
        </w:rPr>
        <w:t xml:space="preserve"> Course)</w:t>
      </w:r>
    </w:p>
    <w:p w14:paraId="3F8B0734" w14:textId="77777777" w:rsidR="0059554E" w:rsidRPr="00F859C5" w:rsidRDefault="0059554E" w:rsidP="0059554E">
      <w:pPr>
        <w:shd w:val="clear" w:color="auto" w:fill="FFFFFF"/>
        <w:spacing w:line="308" w:lineRule="atLeast"/>
        <w:rPr>
          <w:rFonts w:asciiTheme="minorHAnsi" w:hAnsiTheme="minorHAnsi" w:cstheme="minorHAnsi"/>
          <w:color w:val="000000" w:themeColor="text1"/>
        </w:rPr>
      </w:pPr>
    </w:p>
    <w:p w14:paraId="63E04131" w14:textId="3C7ED444" w:rsidR="00BD0E20" w:rsidRPr="00F859C5" w:rsidRDefault="00BD0E20" w:rsidP="00BD0E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Beacon Educator ESE Courses: </w:t>
      </w:r>
    </w:p>
    <w:p w14:paraId="44A6DDE1" w14:textId="0C939194" w:rsidR="0059554E" w:rsidRPr="00BD0E20" w:rsidRDefault="00BD0E20" w:rsidP="00BD0E20">
      <w:pPr>
        <w:pStyle w:val="ListParagraph"/>
        <w:numPr>
          <w:ilvl w:val="0"/>
          <w:numId w:val="1"/>
        </w:numPr>
        <w:spacing w:after="310" w:line="308" w:lineRule="atLeast"/>
        <w:rPr>
          <w:rFonts w:asciiTheme="minorHAnsi" w:hAnsiTheme="minorHAnsi" w:cstheme="minorHAnsi"/>
          <w:color w:val="000000" w:themeColor="text1"/>
        </w:rPr>
      </w:pPr>
      <w:hyperlink r:id="rId16" w:history="1">
        <w:r w:rsidR="0059554E" w:rsidRPr="00BD0E20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SWD: ESE for All Educators</w:t>
        </w:r>
      </w:hyperlink>
      <w:r w:rsidR="0059554E" w:rsidRPr="00BD0E20">
        <w:rPr>
          <w:rFonts w:asciiTheme="minorHAnsi" w:hAnsiTheme="minorHAnsi" w:cstheme="minorHAnsi"/>
          <w:color w:val="000000" w:themeColor="text1"/>
        </w:rPr>
        <w:t xml:space="preserve"> (20 </w:t>
      </w:r>
      <w:proofErr w:type="spellStart"/>
      <w:r w:rsidR="0059554E" w:rsidRPr="00BD0E20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BD0E20">
        <w:rPr>
          <w:rFonts w:asciiTheme="minorHAnsi" w:hAnsiTheme="minorHAnsi" w:cstheme="minorHAnsi"/>
          <w:color w:val="000000" w:themeColor="text1"/>
        </w:rPr>
        <w:t xml:space="preserve"> Module)</w:t>
      </w:r>
    </w:p>
    <w:p w14:paraId="747A4784" w14:textId="2307A4F6" w:rsidR="0059554E" w:rsidRPr="00BD0E20" w:rsidRDefault="00BD0E20" w:rsidP="00BD0E20">
      <w:pPr>
        <w:pStyle w:val="ListParagraph"/>
        <w:numPr>
          <w:ilvl w:val="0"/>
          <w:numId w:val="1"/>
        </w:numPr>
        <w:spacing w:after="310" w:line="308" w:lineRule="atLeast"/>
        <w:rPr>
          <w:rFonts w:asciiTheme="minorHAnsi" w:hAnsiTheme="minorHAnsi" w:cstheme="minorHAnsi"/>
          <w:color w:val="000000" w:themeColor="text1"/>
        </w:rPr>
      </w:pPr>
      <w:hyperlink r:id="rId17" w:history="1">
        <w:r w:rsidR="0059554E" w:rsidRPr="00BD0E20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SWD: Instructional Strategies</w:t>
        </w:r>
      </w:hyperlink>
      <w:r w:rsidR="0059554E" w:rsidRPr="00BD0E20">
        <w:rPr>
          <w:rFonts w:asciiTheme="minorHAnsi" w:hAnsiTheme="minorHAnsi" w:cstheme="minorHAnsi"/>
          <w:color w:val="000000" w:themeColor="text1"/>
        </w:rPr>
        <w:t xml:space="preserve"> (20 </w:t>
      </w:r>
      <w:proofErr w:type="spellStart"/>
      <w:r w:rsidR="0059554E" w:rsidRPr="00BD0E20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BD0E20">
        <w:rPr>
          <w:rFonts w:asciiTheme="minorHAnsi" w:hAnsiTheme="minorHAnsi" w:cstheme="minorHAnsi"/>
          <w:color w:val="000000" w:themeColor="text1"/>
        </w:rPr>
        <w:t xml:space="preserve"> Module</w:t>
      </w:r>
      <w:r w:rsidRPr="00BD0E20">
        <w:rPr>
          <w:rFonts w:asciiTheme="minorHAnsi" w:hAnsiTheme="minorHAnsi" w:cstheme="minorHAnsi"/>
          <w:color w:val="000000" w:themeColor="text1"/>
        </w:rPr>
        <w:t>)</w:t>
      </w:r>
    </w:p>
    <w:p w14:paraId="144A3AD5" w14:textId="77503134" w:rsidR="0059554E" w:rsidRPr="00BD0E20" w:rsidRDefault="00BD0E20" w:rsidP="00BD0E20">
      <w:pPr>
        <w:pStyle w:val="ListParagraph"/>
        <w:numPr>
          <w:ilvl w:val="0"/>
          <w:numId w:val="1"/>
        </w:numPr>
        <w:spacing w:line="308" w:lineRule="atLeast"/>
        <w:rPr>
          <w:rFonts w:asciiTheme="minorHAnsi" w:hAnsiTheme="minorHAnsi" w:cstheme="minorHAnsi"/>
          <w:color w:val="000000" w:themeColor="text1"/>
        </w:rPr>
      </w:pPr>
      <w:hyperlink r:id="rId18" w:history="1">
        <w:r w:rsidR="0059554E" w:rsidRPr="00BD0E20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SWD: Managing Challenging Student Behaviors</w:t>
        </w:r>
      </w:hyperlink>
      <w:r w:rsidR="0059554E" w:rsidRPr="00BD0E20">
        <w:rPr>
          <w:rFonts w:asciiTheme="minorHAnsi" w:hAnsiTheme="minorHAnsi" w:cstheme="minorHAnsi"/>
          <w:color w:val="000000" w:themeColor="text1"/>
        </w:rPr>
        <w:t xml:space="preserve"> (20 </w:t>
      </w:r>
      <w:proofErr w:type="spellStart"/>
      <w:r w:rsidR="0059554E" w:rsidRPr="00BD0E20">
        <w:rPr>
          <w:rFonts w:asciiTheme="minorHAnsi" w:hAnsiTheme="minorHAnsi" w:cstheme="minorHAnsi"/>
          <w:color w:val="000000" w:themeColor="text1"/>
        </w:rPr>
        <w:t>Hr</w:t>
      </w:r>
      <w:proofErr w:type="spellEnd"/>
      <w:r w:rsidR="0059554E" w:rsidRPr="00BD0E20">
        <w:rPr>
          <w:rFonts w:asciiTheme="minorHAnsi" w:hAnsiTheme="minorHAnsi" w:cstheme="minorHAnsi"/>
          <w:color w:val="000000" w:themeColor="text1"/>
        </w:rPr>
        <w:t xml:space="preserve"> Module)</w:t>
      </w:r>
    </w:p>
    <w:p w14:paraId="497A6996" w14:textId="77777777" w:rsidR="0059554E" w:rsidRPr="00F859C5" w:rsidRDefault="0059554E" w:rsidP="0059554E">
      <w:pPr>
        <w:rPr>
          <w:rFonts w:asciiTheme="minorHAnsi" w:hAnsiTheme="minorHAnsi" w:cstheme="minorHAnsi"/>
          <w:b/>
          <w:bCs/>
          <w:u w:val="single"/>
        </w:rPr>
      </w:pPr>
    </w:p>
    <w:p w14:paraId="7E170177" w14:textId="77777777" w:rsidR="00F859C5" w:rsidRDefault="00F859C5" w:rsidP="0059554E">
      <w:pPr>
        <w:rPr>
          <w:rFonts w:asciiTheme="minorHAnsi" w:hAnsiTheme="minorHAnsi" w:cstheme="minorHAnsi"/>
          <w:b/>
          <w:bCs/>
          <w:u w:val="single"/>
        </w:rPr>
      </w:pPr>
    </w:p>
    <w:p w14:paraId="22503910" w14:textId="5214ABFE" w:rsidR="002312AD" w:rsidRPr="00F859C5" w:rsidRDefault="002312AD" w:rsidP="0059554E">
      <w:pPr>
        <w:rPr>
          <w:rFonts w:asciiTheme="minorHAnsi" w:hAnsiTheme="minorHAnsi" w:cstheme="minorHAnsi"/>
          <w:b/>
          <w:bCs/>
          <w:u w:val="single"/>
        </w:rPr>
      </w:pPr>
      <w:r w:rsidRPr="00F859C5">
        <w:rPr>
          <w:rFonts w:asciiTheme="minorHAnsi" w:hAnsiTheme="minorHAnsi" w:cstheme="minorHAnsi"/>
          <w:b/>
          <w:bCs/>
          <w:u w:val="single"/>
        </w:rPr>
        <w:t xml:space="preserve">New </w:t>
      </w:r>
      <w:r w:rsidR="0059554E" w:rsidRPr="00F859C5">
        <w:rPr>
          <w:rFonts w:asciiTheme="minorHAnsi" w:hAnsiTheme="minorHAnsi" w:cstheme="minorHAnsi"/>
          <w:b/>
          <w:bCs/>
          <w:u w:val="single"/>
        </w:rPr>
        <w:t>Fee Waiver</w:t>
      </w:r>
      <w:r w:rsidR="00800D22" w:rsidRPr="00F859C5">
        <w:rPr>
          <w:rFonts w:asciiTheme="minorHAnsi" w:hAnsiTheme="minorHAnsi" w:cstheme="minorHAnsi"/>
          <w:b/>
          <w:bCs/>
          <w:u w:val="single"/>
        </w:rPr>
        <w:t xml:space="preserve"> Information:</w:t>
      </w:r>
    </w:p>
    <w:p w14:paraId="60BA6EC6" w14:textId="7322A195" w:rsidR="002312AD" w:rsidRPr="00F859C5" w:rsidRDefault="002312AD" w:rsidP="0059554E">
      <w:p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  <w:color w:val="FF0000"/>
        </w:rPr>
        <w:t xml:space="preserve">If you are a full-time teacher starting this renewal cycle, there is no fee from the FDOE </w:t>
      </w:r>
      <w:r w:rsidR="004D42CD" w:rsidRPr="00F859C5">
        <w:rPr>
          <w:rFonts w:asciiTheme="minorHAnsi" w:hAnsiTheme="minorHAnsi" w:cstheme="minorHAnsi"/>
          <w:color w:val="FF0000"/>
        </w:rPr>
        <w:t>for renewing</w:t>
      </w:r>
      <w:r w:rsidRPr="00F859C5">
        <w:rPr>
          <w:rFonts w:asciiTheme="minorHAnsi" w:hAnsiTheme="minorHAnsi" w:cstheme="minorHAnsi"/>
        </w:rPr>
        <w:t>.</w:t>
      </w:r>
    </w:p>
    <w:p w14:paraId="0092D6A6" w14:textId="1C415694" w:rsidR="002312AD" w:rsidRPr="00F859C5" w:rsidRDefault="002312AD" w:rsidP="0059554E">
      <w:pPr>
        <w:rPr>
          <w:rFonts w:asciiTheme="minorHAnsi" w:hAnsiTheme="minorHAnsi" w:cstheme="minorHAnsi"/>
        </w:rPr>
      </w:pPr>
    </w:p>
    <w:p w14:paraId="6D7E6832" w14:textId="01791552" w:rsidR="002312AD" w:rsidRPr="00F859C5" w:rsidRDefault="002312AD" w:rsidP="0059554E">
      <w:p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>Here’s how to find more information:</w:t>
      </w:r>
    </w:p>
    <w:p w14:paraId="003B5E81" w14:textId="77777777" w:rsidR="0059554E" w:rsidRPr="00F859C5" w:rsidRDefault="0059554E" w:rsidP="0059554E">
      <w:pPr>
        <w:rPr>
          <w:rFonts w:asciiTheme="minorHAnsi" w:hAnsiTheme="minorHAnsi" w:cstheme="minorHAnsi"/>
        </w:rPr>
      </w:pPr>
      <w:r w:rsidRPr="00F859C5">
        <w:rPr>
          <w:rFonts w:asciiTheme="minorHAnsi" w:hAnsiTheme="minorHAnsi" w:cstheme="minorHAnsi"/>
        </w:rPr>
        <w:t xml:space="preserve">The new waivers for Exceptional Student </w:t>
      </w:r>
      <w:proofErr w:type="gramStart"/>
      <w:r w:rsidRPr="00F859C5">
        <w:rPr>
          <w:rFonts w:asciiTheme="minorHAnsi" w:hAnsiTheme="minorHAnsi" w:cstheme="minorHAnsi"/>
        </w:rPr>
        <w:t>Education(</w:t>
      </w:r>
      <w:proofErr w:type="gramEnd"/>
      <w:r w:rsidRPr="00F859C5">
        <w:rPr>
          <w:rFonts w:asciiTheme="minorHAnsi" w:hAnsiTheme="minorHAnsi" w:cstheme="minorHAnsi"/>
        </w:rPr>
        <w:t>ESE) K-12 and Elementary Education K-6 will be approved at the upcoming State Board of Education meeting.</w:t>
      </w:r>
    </w:p>
    <w:p w14:paraId="00A51AF0" w14:textId="77777777" w:rsidR="0059554E" w:rsidRPr="00F859C5" w:rsidRDefault="00BD0E20" w:rsidP="0059554E">
      <w:pPr>
        <w:numPr>
          <w:ilvl w:val="0"/>
          <w:numId w:val="2"/>
        </w:numPr>
        <w:rPr>
          <w:rFonts w:asciiTheme="minorHAnsi" w:eastAsia="Times New Roman" w:hAnsiTheme="minorHAnsi" w:cstheme="minorHAnsi"/>
          <w:color w:val="242424"/>
        </w:rPr>
      </w:pPr>
      <w:hyperlink r:id="rId19" w:history="1">
        <w:r w:rsidR="0059554E" w:rsidRPr="00F859C5">
          <w:rPr>
            <w:rStyle w:val="Hyperlink"/>
            <w:rFonts w:asciiTheme="minorHAnsi" w:eastAsia="Times New Roman" w:hAnsiTheme="minorHAnsi" w:cstheme="minorHAnsi"/>
            <w:color w:val="0563C1"/>
          </w:rPr>
          <w:t>Senate Bill 7002</w:t>
        </w:r>
      </w:hyperlink>
      <w:r w:rsidR="0059554E" w:rsidRPr="00F859C5">
        <w:rPr>
          <w:rFonts w:asciiTheme="minorHAnsi" w:eastAsia="Times New Roman" w:hAnsiTheme="minorHAnsi" w:cstheme="minorHAnsi"/>
          <w:color w:val="242424"/>
        </w:rPr>
        <w:t> establishes the waiver of initial subject area exam fees and certification fees for a teacher who holds a temporary or professional certificate in Exceptional Student Education K-12 who applies to add a subject coverage in Elementary Education K-6.</w:t>
      </w:r>
    </w:p>
    <w:p w14:paraId="590712C6" w14:textId="77777777" w:rsidR="0059554E" w:rsidRPr="00F859C5" w:rsidRDefault="0059554E" w:rsidP="0059554E">
      <w:pPr>
        <w:numPr>
          <w:ilvl w:val="0"/>
          <w:numId w:val="2"/>
        </w:numPr>
        <w:rPr>
          <w:rFonts w:asciiTheme="minorHAnsi" w:eastAsia="Times New Roman" w:hAnsiTheme="minorHAnsi" w:cstheme="minorHAnsi"/>
          <w:color w:val="242424"/>
        </w:rPr>
      </w:pPr>
      <w:r w:rsidRPr="00F859C5">
        <w:rPr>
          <w:rFonts w:asciiTheme="minorHAnsi" w:eastAsia="Times New Roman" w:hAnsiTheme="minorHAnsi" w:cstheme="minorHAnsi"/>
          <w:color w:val="242424"/>
        </w:rPr>
        <w:t>Senate Bill 7002 establishes the waiver of initial subject area exam fees and certification fees for a teacher who holds a temporary or professional certificate in Elementary Education K-6 who applies to add a subject coverage in Exceptional Student Education K-12.</w:t>
      </w:r>
      <w:r w:rsidRPr="00F859C5">
        <w:rPr>
          <w:rFonts w:asciiTheme="minorHAnsi" w:eastAsia="Times New Roman" w:hAnsiTheme="minorHAnsi" w:cstheme="minorHAnsi"/>
          <w:color w:val="000000"/>
        </w:rPr>
        <w:t> </w:t>
      </w:r>
    </w:p>
    <w:p w14:paraId="7F6816DF" w14:textId="129DC100" w:rsidR="0059554E" w:rsidRPr="00F859C5" w:rsidRDefault="002312AD" w:rsidP="0059554E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F859C5">
        <w:rPr>
          <w:rFonts w:asciiTheme="minorHAnsi" w:eastAsia="Times New Roman" w:hAnsiTheme="minorHAnsi" w:cstheme="minorHAnsi"/>
        </w:rPr>
        <w:t>FDOE</w:t>
      </w:r>
      <w:r w:rsidR="0059554E" w:rsidRPr="00F859C5">
        <w:rPr>
          <w:rFonts w:asciiTheme="minorHAnsi" w:eastAsia="Times New Roman" w:hAnsiTheme="minorHAnsi" w:cstheme="minorHAnsi"/>
        </w:rPr>
        <w:t xml:space="preserve"> is finalizing the testing of the new waiver application portal</w:t>
      </w:r>
      <w:r w:rsidR="004D42CD" w:rsidRPr="00F859C5">
        <w:rPr>
          <w:rFonts w:asciiTheme="minorHAnsi" w:eastAsia="Times New Roman" w:hAnsiTheme="minorHAnsi" w:cstheme="minorHAnsi"/>
        </w:rPr>
        <w:t>,</w:t>
      </w:r>
      <w:r w:rsidR="0059554E" w:rsidRPr="00F859C5">
        <w:rPr>
          <w:rFonts w:asciiTheme="minorHAnsi" w:eastAsia="Times New Roman" w:hAnsiTheme="minorHAnsi" w:cstheme="minorHAnsi"/>
        </w:rPr>
        <w:t xml:space="preserve"> which will replace the current military waiver site. </w:t>
      </w:r>
    </w:p>
    <w:p w14:paraId="57425F79" w14:textId="16A63A25" w:rsidR="0059554E" w:rsidRPr="00F859C5" w:rsidRDefault="002312AD" w:rsidP="0059554E">
      <w:pPr>
        <w:numPr>
          <w:ilvl w:val="1"/>
          <w:numId w:val="2"/>
        </w:numPr>
        <w:rPr>
          <w:rFonts w:asciiTheme="minorHAnsi" w:eastAsia="Times New Roman" w:hAnsiTheme="minorHAnsi" w:cstheme="minorHAnsi"/>
        </w:rPr>
      </w:pPr>
      <w:r w:rsidRPr="00F859C5">
        <w:rPr>
          <w:rFonts w:asciiTheme="minorHAnsi" w:eastAsia="Times New Roman" w:hAnsiTheme="minorHAnsi" w:cstheme="minorHAnsi"/>
        </w:rPr>
        <w:t>Use this website for more information</w:t>
      </w:r>
      <w:r w:rsidR="0059554E" w:rsidRPr="00F859C5">
        <w:rPr>
          <w:rFonts w:asciiTheme="minorHAnsi" w:eastAsia="Times New Roman" w:hAnsiTheme="minorHAnsi" w:cstheme="minorHAnsi"/>
        </w:rPr>
        <w:t xml:space="preserve">: </w:t>
      </w:r>
      <w:hyperlink r:id="rId20" w:history="1">
        <w:r w:rsidR="0059554E" w:rsidRPr="00F859C5">
          <w:rPr>
            <w:rStyle w:val="Hyperlink"/>
            <w:rFonts w:asciiTheme="minorHAnsi" w:eastAsia="Times New Roman" w:hAnsiTheme="minorHAnsi" w:cstheme="minorHAnsi"/>
            <w:color w:val="0563C1"/>
          </w:rPr>
          <w:t>https://web03.fldoe.org/TeacherCertFeeWaiver</w:t>
        </w:r>
      </w:hyperlink>
      <w:r w:rsidR="0059554E" w:rsidRPr="00F859C5">
        <w:rPr>
          <w:rFonts w:asciiTheme="minorHAnsi" w:eastAsia="Times New Roman" w:hAnsiTheme="minorHAnsi" w:cstheme="minorHAnsi"/>
        </w:rPr>
        <w:t>.</w:t>
      </w:r>
    </w:p>
    <w:p w14:paraId="55A7DFD3" w14:textId="77777777" w:rsidR="00362E02" w:rsidRPr="00F859C5" w:rsidRDefault="00362E02">
      <w:pPr>
        <w:rPr>
          <w:rFonts w:asciiTheme="minorHAnsi" w:hAnsiTheme="minorHAnsi" w:cstheme="minorHAnsi"/>
        </w:rPr>
      </w:pPr>
    </w:p>
    <w:sectPr w:rsidR="00362E02" w:rsidRPr="00F859C5" w:rsidSect="00BD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3B88"/>
    <w:multiLevelType w:val="multilevel"/>
    <w:tmpl w:val="367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F60DC"/>
    <w:multiLevelType w:val="multilevel"/>
    <w:tmpl w:val="2DB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MzWyMDOyMDUzMTZQ0lEKTi0uzszPAykwqgUAh/LDjSwAAAA="/>
  </w:docVars>
  <w:rsids>
    <w:rsidRoot w:val="0059554E"/>
    <w:rsid w:val="002312AD"/>
    <w:rsid w:val="00362E02"/>
    <w:rsid w:val="004D42CD"/>
    <w:rsid w:val="00534DF8"/>
    <w:rsid w:val="0059554E"/>
    <w:rsid w:val="00800D22"/>
    <w:rsid w:val="00BD0E20"/>
    <w:rsid w:val="00F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7D584"/>
  <w15:chartTrackingRefBased/>
  <w15:docId w15:val="{E25F1BDF-8DA9-4186-ACCE-91EA175C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554E"/>
    <w:pPr>
      <w:spacing w:after="0" w:line="240" w:lineRule="auto"/>
    </w:pPr>
    <w:rPr>
      <w:rFonts w:ascii="Aptos" w:hAnsi="Aptos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54E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5955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4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aconeducator.com/masterCatalog.aspx?cID=577" TargetMode="External"/><Relationship Id="rId13" Type="http://schemas.openxmlformats.org/officeDocument/2006/relationships/hyperlink" Target="https://www.beaconeducator.com/masterCatalog.aspx?cID=618" TargetMode="External"/><Relationship Id="rId18" Type="http://schemas.openxmlformats.org/officeDocument/2006/relationships/hyperlink" Target="https://www.beaconeducator.com/lcms/courseSyllabus.aspx?courseID=572&amp;off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eaconeducator.com/masterCatalog.aspx?cID=610" TargetMode="External"/><Relationship Id="rId12" Type="http://schemas.openxmlformats.org/officeDocument/2006/relationships/hyperlink" Target="https://www.beaconeducator.com/masterCatalog.aspx?cID=547" TargetMode="External"/><Relationship Id="rId17" Type="http://schemas.openxmlformats.org/officeDocument/2006/relationships/hyperlink" Target="https://www.beaconeducator.com/lcms/courseSyllabus.aspx?courseID=651&amp;off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aconeducator.com/lcms/courseSyllabus.aspx?courseID=584&amp;off=true" TargetMode="External"/><Relationship Id="rId20" Type="http://schemas.openxmlformats.org/officeDocument/2006/relationships/hyperlink" Target="https://web03.fldoe.org/TeacherCertFeeWaiv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aconeducator.com" TargetMode="External"/><Relationship Id="rId11" Type="http://schemas.openxmlformats.org/officeDocument/2006/relationships/hyperlink" Target="https://www.beaconeducator.com/masterCatalog.aspx?cID=546" TargetMode="External"/><Relationship Id="rId5" Type="http://schemas.openxmlformats.org/officeDocument/2006/relationships/hyperlink" Target="mailto:geldernn@pcsb.org" TargetMode="External"/><Relationship Id="rId15" Type="http://schemas.openxmlformats.org/officeDocument/2006/relationships/hyperlink" Target="https://www.beaconeducator.com/masterCatalog.aspx?cID=622" TargetMode="External"/><Relationship Id="rId10" Type="http://schemas.openxmlformats.org/officeDocument/2006/relationships/hyperlink" Target="https://www.beaconeducator.com/masterCatalog.aspx?cID=545" TargetMode="External"/><Relationship Id="rId19" Type="http://schemas.openxmlformats.org/officeDocument/2006/relationships/hyperlink" Target="https://www.flsenate.gov/Session/Bill/2024/7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aconeducator.com/masterCatalog.aspx?cID=640" TargetMode="External"/><Relationship Id="rId14" Type="http://schemas.openxmlformats.org/officeDocument/2006/relationships/hyperlink" Target="https://www.beaconeducator.com/masterCatalog.aspx?cID=6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522</Words>
  <Characters>4069</Characters>
  <Application>Microsoft Office Word</Application>
  <DocSecurity>0</DocSecurity>
  <Lines>109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Brackney Lisa</dc:creator>
  <cp:keywords/>
  <dc:description/>
  <cp:lastModifiedBy>Brackney Lisa</cp:lastModifiedBy>
  <cp:revision>3</cp:revision>
  <cp:lastPrinted>2024-08-26T17:45:00Z</cp:lastPrinted>
  <dcterms:created xsi:type="dcterms:W3CDTF">2024-08-26T17:01:00Z</dcterms:created>
  <dcterms:modified xsi:type="dcterms:W3CDTF">2024-08-27T13:19:00Z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e2a4bd7b-1aa7-4a01-a907-ac6eb839518c</vt:lpwstr>
  </property>
</Properties>
</file>