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A2" w:rsidRPr="00B55A20" w:rsidRDefault="004E5E09" w:rsidP="00B55A20">
      <w:pPr>
        <w:spacing w:after="0" w:line="240" w:lineRule="auto"/>
        <w:ind w:right="36"/>
        <w:rPr>
          <w:rFonts w:ascii="Arial" w:eastAsia="Times New Roman" w:hAnsi="Arial" w:cs="Arial"/>
        </w:rPr>
      </w:pPr>
      <w:r w:rsidRPr="00B55A20">
        <w:rPr>
          <w:rFonts w:ascii="Arial" w:eastAsia="Times New Roman" w:hAnsi="Arial" w:cs="Arial"/>
          <w:bCs/>
          <w:position w:val="-1"/>
        </w:rPr>
        <w:t xml:space="preserve">PART 1 </w:t>
      </w:r>
      <w:r w:rsidR="00B55A20">
        <w:rPr>
          <w:rFonts w:ascii="Arial" w:eastAsia="Times New Roman" w:hAnsi="Arial" w:cs="Arial"/>
          <w:bCs/>
          <w:position w:val="-1"/>
        </w:rPr>
        <w:t xml:space="preserve">- </w:t>
      </w:r>
      <w:r w:rsidRPr="00B55A20">
        <w:rPr>
          <w:rFonts w:ascii="Arial" w:eastAsia="Times New Roman" w:hAnsi="Arial" w:cs="Arial"/>
          <w:bCs/>
          <w:position w:val="-1"/>
        </w:rPr>
        <w:t>GENERAL</w:t>
      </w:r>
    </w:p>
    <w:p w:rsidR="00A94AA2" w:rsidRPr="00B55A20" w:rsidRDefault="00A94AA2" w:rsidP="00B55A20">
      <w:pPr>
        <w:spacing w:after="0" w:line="240" w:lineRule="auto"/>
        <w:rPr>
          <w:rFonts w:ascii="Arial" w:hAnsi="Arial" w:cs="Arial"/>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1.01</w:t>
      </w:r>
      <w:r w:rsidR="003A6043">
        <w:rPr>
          <w:rFonts w:ascii="Arial" w:eastAsia="Times New Roman" w:hAnsi="Arial" w:cs="Arial"/>
          <w:bCs/>
        </w:rPr>
        <w:tab/>
      </w:r>
      <w:r w:rsidRPr="00B55A20">
        <w:rPr>
          <w:rFonts w:ascii="Arial" w:eastAsia="Times New Roman" w:hAnsi="Arial" w:cs="Arial"/>
          <w:bCs/>
        </w:rPr>
        <w:t>SECTION INCLUDES</w:t>
      </w:r>
    </w:p>
    <w:p w:rsidR="00A94AA2" w:rsidRPr="00B55A20" w:rsidRDefault="00A94AA2" w:rsidP="00B55A20">
      <w:pPr>
        <w:spacing w:after="0" w:line="240" w:lineRule="auto"/>
        <w:rPr>
          <w:rFonts w:ascii="Arial" w:hAnsi="Arial" w:cs="Arial"/>
        </w:rPr>
      </w:pPr>
    </w:p>
    <w:p w:rsidR="00F447DE" w:rsidRPr="004F3BF5" w:rsidRDefault="004E5E09" w:rsidP="004F3BF5">
      <w:pPr>
        <w:pStyle w:val="ListParagraph"/>
        <w:numPr>
          <w:ilvl w:val="0"/>
          <w:numId w:val="5"/>
        </w:numPr>
        <w:spacing w:after="0" w:line="240" w:lineRule="auto"/>
        <w:ind w:left="1080" w:right="4141"/>
        <w:rPr>
          <w:rFonts w:ascii="Arial" w:eastAsia="Times New Roman" w:hAnsi="Arial" w:cs="Arial"/>
        </w:rPr>
      </w:pPr>
      <w:r w:rsidRPr="004F3BF5">
        <w:rPr>
          <w:rFonts w:ascii="Arial" w:eastAsia="Times New Roman" w:hAnsi="Arial" w:cs="Arial"/>
        </w:rPr>
        <w:t>Grounding Electrodes and Conductors</w:t>
      </w:r>
    </w:p>
    <w:p w:rsidR="00A94AA2" w:rsidRPr="004F3BF5" w:rsidRDefault="004E5E09" w:rsidP="004F3BF5">
      <w:pPr>
        <w:pStyle w:val="ListParagraph"/>
        <w:numPr>
          <w:ilvl w:val="0"/>
          <w:numId w:val="5"/>
        </w:numPr>
        <w:spacing w:after="0" w:line="240" w:lineRule="auto"/>
        <w:ind w:left="1080" w:right="4141"/>
        <w:rPr>
          <w:rFonts w:ascii="Arial" w:eastAsia="Times New Roman" w:hAnsi="Arial" w:cs="Arial"/>
        </w:rPr>
      </w:pPr>
      <w:r w:rsidRPr="004F3BF5">
        <w:rPr>
          <w:rFonts w:ascii="Arial" w:eastAsia="Times New Roman" w:hAnsi="Arial" w:cs="Arial"/>
        </w:rPr>
        <w:t>Equipment Grounding Conductors</w:t>
      </w:r>
    </w:p>
    <w:p w:rsidR="00F447DE" w:rsidRPr="004F3BF5" w:rsidRDefault="004E5E09" w:rsidP="004F3BF5">
      <w:pPr>
        <w:pStyle w:val="ListParagraph"/>
        <w:numPr>
          <w:ilvl w:val="0"/>
          <w:numId w:val="5"/>
        </w:numPr>
        <w:spacing w:after="0" w:line="240" w:lineRule="auto"/>
        <w:ind w:left="1080" w:right="4406"/>
        <w:rPr>
          <w:rFonts w:ascii="Arial" w:eastAsia="Times New Roman" w:hAnsi="Arial" w:cs="Arial"/>
        </w:rPr>
      </w:pPr>
      <w:r w:rsidRPr="004F3BF5">
        <w:rPr>
          <w:rFonts w:ascii="Arial" w:eastAsia="Times New Roman" w:hAnsi="Arial" w:cs="Arial"/>
        </w:rPr>
        <w:t>Power System Grounding/Bonding</w:t>
      </w:r>
    </w:p>
    <w:p w:rsidR="00A94AA2" w:rsidRPr="004F3BF5" w:rsidRDefault="004E5E09" w:rsidP="004F3BF5">
      <w:pPr>
        <w:pStyle w:val="ListParagraph"/>
        <w:numPr>
          <w:ilvl w:val="0"/>
          <w:numId w:val="5"/>
        </w:numPr>
        <w:spacing w:after="0" w:line="240" w:lineRule="auto"/>
        <w:ind w:left="1080" w:right="4406"/>
        <w:rPr>
          <w:rFonts w:ascii="Arial" w:eastAsia="Times New Roman" w:hAnsi="Arial" w:cs="Arial"/>
        </w:rPr>
      </w:pPr>
      <w:r w:rsidRPr="004F3BF5">
        <w:rPr>
          <w:rFonts w:ascii="Arial" w:eastAsia="Times New Roman" w:hAnsi="Arial" w:cs="Arial"/>
        </w:rPr>
        <w:t>Communication System Grounding</w:t>
      </w:r>
    </w:p>
    <w:p w:rsidR="00F447DE" w:rsidRPr="004F3BF5" w:rsidRDefault="004E5E09" w:rsidP="004F3BF5">
      <w:pPr>
        <w:pStyle w:val="ListParagraph"/>
        <w:numPr>
          <w:ilvl w:val="0"/>
          <w:numId w:val="5"/>
        </w:numPr>
        <w:spacing w:after="0" w:line="240" w:lineRule="auto"/>
        <w:ind w:left="1080" w:right="2226"/>
        <w:rPr>
          <w:rFonts w:ascii="Arial" w:eastAsia="Times New Roman" w:hAnsi="Arial" w:cs="Arial"/>
        </w:rPr>
      </w:pPr>
      <w:r w:rsidRPr="004F3BF5">
        <w:rPr>
          <w:rFonts w:ascii="Arial" w:eastAsia="Times New Roman" w:hAnsi="Arial" w:cs="Arial"/>
        </w:rPr>
        <w:t>Electrical Equipment and Raceway Grounding and Bonding</w:t>
      </w:r>
    </w:p>
    <w:p w:rsidR="00A94AA2" w:rsidRPr="004F3BF5" w:rsidRDefault="004E5E09" w:rsidP="004F3BF5">
      <w:pPr>
        <w:pStyle w:val="ListParagraph"/>
        <w:numPr>
          <w:ilvl w:val="0"/>
          <w:numId w:val="5"/>
        </w:numPr>
        <w:spacing w:after="0" w:line="240" w:lineRule="auto"/>
        <w:ind w:left="1080" w:right="2226"/>
        <w:rPr>
          <w:rFonts w:ascii="Arial" w:eastAsia="Times New Roman" w:hAnsi="Arial" w:cs="Arial"/>
        </w:rPr>
      </w:pPr>
      <w:r w:rsidRPr="004F3BF5">
        <w:rPr>
          <w:rFonts w:ascii="Arial" w:eastAsia="Times New Roman" w:hAnsi="Arial" w:cs="Arial"/>
        </w:rPr>
        <w:t>Building Grounding/Bonding Detail</w:t>
      </w:r>
    </w:p>
    <w:p w:rsidR="004F3BF5" w:rsidRPr="00B55A20" w:rsidRDefault="004F3BF5" w:rsidP="00B55A20">
      <w:pPr>
        <w:tabs>
          <w:tab w:val="left" w:pos="1300"/>
        </w:tabs>
        <w:spacing w:after="0" w:line="240" w:lineRule="auto"/>
        <w:ind w:left="736" w:right="2226"/>
        <w:rPr>
          <w:rFonts w:ascii="Arial" w:eastAsia="Times New Roman" w:hAnsi="Arial" w:cs="Arial"/>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1.02</w:t>
      </w:r>
      <w:r w:rsidR="003A6043">
        <w:rPr>
          <w:rFonts w:ascii="Arial" w:eastAsia="Times New Roman" w:hAnsi="Arial" w:cs="Arial"/>
          <w:bCs/>
        </w:rPr>
        <w:tab/>
      </w:r>
      <w:r w:rsidRPr="00B55A20">
        <w:rPr>
          <w:rFonts w:ascii="Arial" w:eastAsia="Times New Roman" w:hAnsi="Arial" w:cs="Arial"/>
          <w:bCs/>
        </w:rPr>
        <w:t>RELATED SECTIONS</w:t>
      </w:r>
    </w:p>
    <w:p w:rsidR="00A94AA2" w:rsidRPr="00B55A20" w:rsidRDefault="00A94AA2" w:rsidP="00B55A20">
      <w:pPr>
        <w:spacing w:after="0" w:line="240" w:lineRule="auto"/>
        <w:rPr>
          <w:rFonts w:ascii="Arial" w:hAnsi="Arial" w:cs="Arial"/>
        </w:rPr>
      </w:pPr>
    </w:p>
    <w:p w:rsidR="00F447DE" w:rsidRPr="004F3BF5" w:rsidRDefault="004E5E09" w:rsidP="004F3BF5">
      <w:pPr>
        <w:pStyle w:val="ListParagraph"/>
        <w:numPr>
          <w:ilvl w:val="0"/>
          <w:numId w:val="7"/>
        </w:numPr>
        <w:spacing w:after="0" w:line="240" w:lineRule="auto"/>
        <w:ind w:left="1080" w:right="320"/>
        <w:rPr>
          <w:rFonts w:ascii="Arial" w:eastAsia="Times New Roman" w:hAnsi="Arial" w:cs="Arial"/>
        </w:rPr>
      </w:pPr>
      <w:r w:rsidRPr="004F3BF5">
        <w:rPr>
          <w:rFonts w:ascii="Arial" w:eastAsia="Times New Roman" w:hAnsi="Arial" w:cs="Arial"/>
        </w:rPr>
        <w:t>Secti</w:t>
      </w:r>
      <w:r w:rsidR="00835432" w:rsidRPr="004F3BF5">
        <w:rPr>
          <w:rFonts w:ascii="Arial" w:eastAsia="Times New Roman" w:hAnsi="Arial" w:cs="Arial"/>
        </w:rPr>
        <w:t>on 2</w:t>
      </w:r>
      <w:r w:rsidRPr="004F3BF5">
        <w:rPr>
          <w:rFonts w:ascii="Arial" w:eastAsia="Times New Roman" w:hAnsi="Arial" w:cs="Arial"/>
        </w:rPr>
        <w:t>6</w:t>
      </w:r>
      <w:r w:rsidR="00835432" w:rsidRPr="004F3BF5">
        <w:rPr>
          <w:rFonts w:ascii="Arial" w:eastAsia="Times New Roman" w:hAnsi="Arial" w:cs="Arial"/>
        </w:rPr>
        <w:t xml:space="preserve"> </w:t>
      </w:r>
      <w:r w:rsidRPr="004F3BF5">
        <w:rPr>
          <w:rFonts w:ascii="Arial" w:eastAsia="Times New Roman" w:hAnsi="Arial" w:cs="Arial"/>
        </w:rPr>
        <w:t>2</w:t>
      </w:r>
      <w:r w:rsidR="00835432" w:rsidRPr="004F3BF5">
        <w:rPr>
          <w:rFonts w:ascii="Arial" w:eastAsia="Times New Roman" w:hAnsi="Arial" w:cs="Arial"/>
        </w:rPr>
        <w:t>1 16</w:t>
      </w:r>
      <w:r w:rsidR="00F447DE" w:rsidRPr="004F3BF5">
        <w:rPr>
          <w:rFonts w:ascii="Arial" w:eastAsia="Times New Roman" w:hAnsi="Arial" w:cs="Arial"/>
        </w:rPr>
        <w:tab/>
      </w:r>
      <w:r w:rsidRPr="004F3BF5">
        <w:rPr>
          <w:rFonts w:ascii="Arial" w:eastAsia="Times New Roman" w:hAnsi="Arial" w:cs="Arial"/>
        </w:rPr>
        <w:t>Service Entrance</w:t>
      </w:r>
      <w:r w:rsidR="00F447DE" w:rsidRPr="004F3BF5">
        <w:rPr>
          <w:rFonts w:ascii="Arial" w:eastAsia="Times New Roman" w:hAnsi="Arial" w:cs="Arial"/>
        </w:rPr>
        <w:t>.</w:t>
      </w:r>
    </w:p>
    <w:p w:rsidR="00835432" w:rsidRPr="004F3BF5" w:rsidRDefault="00835432" w:rsidP="004F3BF5">
      <w:pPr>
        <w:pStyle w:val="ListParagraph"/>
        <w:numPr>
          <w:ilvl w:val="0"/>
          <w:numId w:val="7"/>
        </w:numPr>
        <w:spacing w:after="0" w:line="240" w:lineRule="auto"/>
        <w:ind w:left="1080" w:right="320"/>
        <w:rPr>
          <w:rFonts w:ascii="Arial" w:eastAsia="Times New Roman" w:hAnsi="Arial" w:cs="Arial"/>
        </w:rPr>
      </w:pPr>
      <w:r w:rsidRPr="004F3BF5">
        <w:rPr>
          <w:rFonts w:ascii="Arial" w:eastAsia="Times New Roman" w:hAnsi="Arial" w:cs="Arial"/>
        </w:rPr>
        <w:t>Section 26 41 13</w:t>
      </w:r>
      <w:r w:rsidRPr="004F3BF5">
        <w:rPr>
          <w:rFonts w:ascii="Arial" w:eastAsia="Times New Roman" w:hAnsi="Arial" w:cs="Arial"/>
        </w:rPr>
        <w:tab/>
        <w:t>Lightning Protection Systems.</w:t>
      </w:r>
    </w:p>
    <w:p w:rsidR="00A94AA2" w:rsidRPr="004F3BF5" w:rsidRDefault="004E5E09" w:rsidP="004F3BF5">
      <w:pPr>
        <w:pStyle w:val="ListParagraph"/>
        <w:numPr>
          <w:ilvl w:val="0"/>
          <w:numId w:val="7"/>
        </w:numPr>
        <w:spacing w:after="0" w:line="240" w:lineRule="auto"/>
        <w:ind w:left="1080" w:right="320"/>
        <w:rPr>
          <w:rFonts w:ascii="Arial" w:eastAsia="Times New Roman" w:hAnsi="Arial" w:cs="Arial"/>
        </w:rPr>
      </w:pPr>
      <w:r w:rsidRPr="004F3BF5">
        <w:rPr>
          <w:rFonts w:ascii="Arial" w:eastAsia="Times New Roman" w:hAnsi="Arial" w:cs="Arial"/>
        </w:rPr>
        <w:t>Secti</w:t>
      </w:r>
      <w:r w:rsidR="00835432" w:rsidRPr="004F3BF5">
        <w:rPr>
          <w:rFonts w:ascii="Arial" w:eastAsia="Times New Roman" w:hAnsi="Arial" w:cs="Arial"/>
        </w:rPr>
        <w:t>on 26 43 00</w:t>
      </w:r>
      <w:r w:rsidRPr="004F3BF5">
        <w:rPr>
          <w:rFonts w:ascii="Arial" w:eastAsia="Times New Roman" w:hAnsi="Arial" w:cs="Arial"/>
        </w:rPr>
        <w:t xml:space="preserve"> </w:t>
      </w:r>
      <w:r w:rsidR="00F447DE" w:rsidRPr="004F3BF5">
        <w:rPr>
          <w:rFonts w:ascii="Arial" w:eastAsia="Times New Roman" w:hAnsi="Arial" w:cs="Arial"/>
        </w:rPr>
        <w:tab/>
      </w:r>
      <w:r w:rsidR="00835432" w:rsidRPr="004F3BF5">
        <w:rPr>
          <w:rFonts w:ascii="Arial" w:eastAsia="Times New Roman" w:hAnsi="Arial" w:cs="Arial"/>
        </w:rPr>
        <w:t>Surge Protective Devices</w:t>
      </w:r>
    </w:p>
    <w:p w:rsidR="00A94AA2" w:rsidRPr="004F3BF5" w:rsidRDefault="004E5E09" w:rsidP="004F3BF5">
      <w:pPr>
        <w:pStyle w:val="ListParagraph"/>
        <w:numPr>
          <w:ilvl w:val="0"/>
          <w:numId w:val="7"/>
        </w:numPr>
        <w:spacing w:after="0" w:line="240" w:lineRule="auto"/>
        <w:ind w:left="1080" w:right="-20"/>
        <w:rPr>
          <w:rFonts w:ascii="Arial" w:eastAsia="Times New Roman" w:hAnsi="Arial" w:cs="Arial"/>
        </w:rPr>
      </w:pPr>
      <w:r w:rsidRPr="004F3BF5">
        <w:rPr>
          <w:rFonts w:ascii="Arial" w:eastAsia="Times New Roman" w:hAnsi="Arial" w:cs="Arial"/>
        </w:rPr>
        <w:t>Secti</w:t>
      </w:r>
      <w:r w:rsidR="00835432" w:rsidRPr="004F3BF5">
        <w:rPr>
          <w:rFonts w:ascii="Arial" w:eastAsia="Times New Roman" w:hAnsi="Arial" w:cs="Arial"/>
        </w:rPr>
        <w:t>on 2</w:t>
      </w:r>
      <w:r w:rsidRPr="004F3BF5">
        <w:rPr>
          <w:rFonts w:ascii="Arial" w:eastAsia="Times New Roman" w:hAnsi="Arial" w:cs="Arial"/>
        </w:rPr>
        <w:t>6</w:t>
      </w:r>
      <w:r w:rsidR="00835432" w:rsidRPr="004F3BF5">
        <w:rPr>
          <w:rFonts w:ascii="Arial" w:eastAsia="Times New Roman" w:hAnsi="Arial" w:cs="Arial"/>
        </w:rPr>
        <w:t xml:space="preserve"> 43 </w:t>
      </w:r>
      <w:r w:rsidRPr="004F3BF5">
        <w:rPr>
          <w:rFonts w:ascii="Arial" w:eastAsia="Times New Roman" w:hAnsi="Arial" w:cs="Arial"/>
        </w:rPr>
        <w:t>1</w:t>
      </w:r>
      <w:r w:rsidR="00835432" w:rsidRPr="004F3BF5">
        <w:rPr>
          <w:rFonts w:ascii="Arial" w:eastAsia="Times New Roman" w:hAnsi="Arial" w:cs="Arial"/>
        </w:rPr>
        <w:t>3</w:t>
      </w:r>
      <w:r w:rsidR="00F447DE" w:rsidRPr="004F3BF5">
        <w:rPr>
          <w:rFonts w:ascii="Arial" w:eastAsia="Times New Roman" w:hAnsi="Arial" w:cs="Arial"/>
        </w:rPr>
        <w:tab/>
      </w:r>
      <w:r w:rsidR="00835432" w:rsidRPr="004F3BF5">
        <w:rPr>
          <w:rFonts w:ascii="Arial" w:eastAsia="Times New Roman" w:hAnsi="Arial" w:cs="Arial"/>
        </w:rPr>
        <w:t xml:space="preserve">Surge Protective Devices for Data and Low Voltage Systems </w:t>
      </w:r>
    </w:p>
    <w:p w:rsidR="00A94AA2" w:rsidRPr="00B55A20" w:rsidRDefault="00A94AA2" w:rsidP="00B55A20">
      <w:pPr>
        <w:spacing w:after="0" w:line="240" w:lineRule="auto"/>
        <w:rPr>
          <w:rFonts w:ascii="Arial" w:hAnsi="Arial" w:cs="Arial"/>
          <w:highlight w:val="cyan"/>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1.03</w:t>
      </w:r>
      <w:r w:rsidR="003A6043">
        <w:rPr>
          <w:rFonts w:ascii="Arial" w:eastAsia="Times New Roman" w:hAnsi="Arial" w:cs="Arial"/>
          <w:bCs/>
        </w:rPr>
        <w:tab/>
      </w:r>
      <w:r w:rsidRPr="00B55A20">
        <w:rPr>
          <w:rFonts w:ascii="Arial" w:eastAsia="Times New Roman" w:hAnsi="Arial" w:cs="Arial"/>
          <w:bCs/>
        </w:rPr>
        <w:t>REGULATORY REQUIREMENTS</w:t>
      </w:r>
    </w:p>
    <w:p w:rsidR="00A94AA2" w:rsidRPr="00B55A20" w:rsidRDefault="00A94AA2" w:rsidP="00B55A20">
      <w:pPr>
        <w:spacing w:after="0" w:line="240" w:lineRule="auto"/>
        <w:rPr>
          <w:rFonts w:ascii="Arial" w:hAnsi="Arial" w:cs="Arial"/>
        </w:rPr>
      </w:pPr>
    </w:p>
    <w:p w:rsidR="00A94AA2" w:rsidRPr="00B55A20" w:rsidRDefault="004E5E09" w:rsidP="00597B48">
      <w:pPr>
        <w:spacing w:after="0" w:line="240" w:lineRule="auto"/>
        <w:ind w:left="1080" w:right="-20" w:hanging="360"/>
        <w:rPr>
          <w:rFonts w:ascii="Arial" w:eastAsia="Times New Roman" w:hAnsi="Arial" w:cs="Arial"/>
        </w:rPr>
      </w:pPr>
      <w:r w:rsidRPr="00B55A20">
        <w:rPr>
          <w:rFonts w:ascii="Arial" w:eastAsia="Times New Roman" w:hAnsi="Arial" w:cs="Arial"/>
        </w:rPr>
        <w:t>A.</w:t>
      </w:r>
      <w:r w:rsidRPr="00B55A20">
        <w:rPr>
          <w:rFonts w:ascii="Arial" w:eastAsia="Times New Roman" w:hAnsi="Arial" w:cs="Arial"/>
        </w:rPr>
        <w:tab/>
        <w:t>Conform to requirements of ANSI/NFPA 70 / NEC Article 250.</w:t>
      </w:r>
    </w:p>
    <w:p w:rsidR="00A94AA2" w:rsidRPr="00B55A20" w:rsidRDefault="00A94AA2" w:rsidP="00597B48">
      <w:pPr>
        <w:spacing w:after="0" w:line="240" w:lineRule="auto"/>
        <w:ind w:left="1080" w:hanging="360"/>
        <w:rPr>
          <w:rFonts w:ascii="Arial" w:hAnsi="Arial" w:cs="Arial"/>
        </w:rPr>
      </w:pPr>
    </w:p>
    <w:p w:rsidR="00A94AA2" w:rsidRPr="00B55A20" w:rsidRDefault="004E5E09" w:rsidP="00597B48">
      <w:pPr>
        <w:spacing w:after="0" w:line="240" w:lineRule="auto"/>
        <w:ind w:left="1080" w:right="-20" w:hanging="360"/>
        <w:rPr>
          <w:rFonts w:ascii="Arial" w:eastAsia="Times New Roman" w:hAnsi="Arial" w:cs="Arial"/>
        </w:rPr>
      </w:pPr>
      <w:r w:rsidRPr="00B55A20">
        <w:rPr>
          <w:rFonts w:ascii="Arial" w:eastAsia="Times New Roman" w:hAnsi="Arial" w:cs="Arial"/>
        </w:rPr>
        <w:t>B.</w:t>
      </w:r>
      <w:r w:rsidRPr="00B55A20">
        <w:rPr>
          <w:rFonts w:ascii="Arial" w:eastAsia="Times New Roman" w:hAnsi="Arial" w:cs="Arial"/>
        </w:rPr>
        <w:tab/>
        <w:t>Furnish products listed and classified by Underwriters Laboratories, Inc. (UL) or</w:t>
      </w:r>
      <w:r w:rsidR="00496AB8" w:rsidRPr="00B55A20">
        <w:rPr>
          <w:rFonts w:ascii="Arial" w:eastAsia="Times New Roman" w:hAnsi="Arial" w:cs="Arial"/>
        </w:rPr>
        <w:t xml:space="preserve"> </w:t>
      </w:r>
      <w:r w:rsidRPr="00B55A20">
        <w:rPr>
          <w:rFonts w:ascii="Arial" w:eastAsia="Times New Roman" w:hAnsi="Arial" w:cs="Arial"/>
        </w:rPr>
        <w:t>NRTL, as suitable for purpose specified and shown.</w:t>
      </w:r>
    </w:p>
    <w:p w:rsidR="00A94AA2" w:rsidRPr="00B55A20" w:rsidRDefault="00A94AA2" w:rsidP="00B55A20">
      <w:pPr>
        <w:spacing w:after="0" w:line="240" w:lineRule="auto"/>
        <w:rPr>
          <w:rFonts w:ascii="Arial" w:hAnsi="Arial" w:cs="Arial"/>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1.04</w:t>
      </w:r>
      <w:r w:rsidR="003A6043">
        <w:rPr>
          <w:rFonts w:ascii="Arial" w:eastAsia="Times New Roman" w:hAnsi="Arial" w:cs="Arial"/>
          <w:bCs/>
        </w:rPr>
        <w:tab/>
      </w:r>
      <w:r w:rsidRPr="00B55A20">
        <w:rPr>
          <w:rFonts w:ascii="Arial" w:eastAsia="Times New Roman" w:hAnsi="Arial" w:cs="Arial"/>
          <w:bCs/>
        </w:rPr>
        <w:t>SYSTEM DESCRIPTION</w:t>
      </w:r>
    </w:p>
    <w:p w:rsidR="00A94AA2" w:rsidRPr="00B55A20" w:rsidRDefault="00A94AA2" w:rsidP="00B55A20">
      <w:pPr>
        <w:spacing w:after="0" w:line="240" w:lineRule="auto"/>
        <w:rPr>
          <w:rFonts w:ascii="Arial" w:hAnsi="Arial" w:cs="Arial"/>
        </w:rPr>
      </w:pPr>
    </w:p>
    <w:p w:rsidR="00A94AA2" w:rsidRPr="00B55A20" w:rsidRDefault="004E5E09" w:rsidP="00597B48">
      <w:pPr>
        <w:spacing w:after="0" w:line="240" w:lineRule="auto"/>
        <w:ind w:left="1080" w:right="98" w:hanging="360"/>
        <w:rPr>
          <w:rFonts w:ascii="Arial" w:eastAsia="Times New Roman" w:hAnsi="Arial" w:cs="Arial"/>
        </w:rPr>
      </w:pPr>
      <w:r w:rsidRPr="00B55A20">
        <w:rPr>
          <w:rFonts w:ascii="Arial" w:eastAsia="Times New Roman" w:hAnsi="Arial" w:cs="Arial"/>
        </w:rPr>
        <w:t>A.</w:t>
      </w:r>
      <w:r w:rsidRPr="00B55A20">
        <w:rPr>
          <w:rFonts w:ascii="Arial" w:eastAsia="Times New Roman" w:hAnsi="Arial" w:cs="Arial"/>
        </w:rPr>
        <w:tab/>
        <w:t>Ground the electrical service system neutral and each separately-derived system (i.e., transformers and generators) neutral at service entrance equipment within five feet (5') of entrance to building to metallic water service, concrete encased rebar, to building steel, and to supplementary grounding electrodes.</w:t>
      </w:r>
    </w:p>
    <w:p w:rsidR="00A94AA2" w:rsidRPr="00B55A20" w:rsidRDefault="00A94AA2" w:rsidP="00597B48">
      <w:pPr>
        <w:spacing w:after="0" w:line="240" w:lineRule="auto"/>
        <w:ind w:left="1080" w:hanging="360"/>
        <w:rPr>
          <w:rFonts w:ascii="Arial" w:hAnsi="Arial" w:cs="Arial"/>
        </w:rPr>
      </w:pPr>
    </w:p>
    <w:p w:rsidR="00A94AA2" w:rsidRPr="00B55A20" w:rsidRDefault="004E5E09" w:rsidP="00597B48">
      <w:pPr>
        <w:spacing w:after="0" w:line="240" w:lineRule="auto"/>
        <w:ind w:left="1080" w:right="-20" w:hanging="360"/>
        <w:rPr>
          <w:rFonts w:ascii="Arial" w:eastAsia="Times New Roman" w:hAnsi="Arial" w:cs="Arial"/>
        </w:rPr>
      </w:pPr>
      <w:r w:rsidRPr="00B55A20">
        <w:rPr>
          <w:rFonts w:ascii="Arial" w:eastAsia="Times New Roman" w:hAnsi="Arial" w:cs="Arial"/>
        </w:rPr>
        <w:t>B.</w:t>
      </w:r>
      <w:r w:rsidRPr="00B55A20">
        <w:rPr>
          <w:rFonts w:ascii="Arial" w:eastAsia="Times New Roman" w:hAnsi="Arial" w:cs="Arial"/>
        </w:rPr>
        <w:tab/>
        <w:t>All low voltage communication systems shall be bonded per the grounding detail.</w:t>
      </w:r>
    </w:p>
    <w:p w:rsidR="00A94AA2" w:rsidRPr="00B55A20" w:rsidRDefault="00A94AA2" w:rsidP="00B55A20">
      <w:pPr>
        <w:spacing w:after="0" w:line="240" w:lineRule="auto"/>
        <w:rPr>
          <w:rFonts w:ascii="Arial" w:hAnsi="Arial" w:cs="Arial"/>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1.05</w:t>
      </w:r>
      <w:r w:rsidR="003A6043">
        <w:rPr>
          <w:rFonts w:ascii="Arial" w:eastAsia="Times New Roman" w:hAnsi="Arial" w:cs="Arial"/>
          <w:bCs/>
        </w:rPr>
        <w:tab/>
      </w:r>
      <w:r w:rsidRPr="00B55A20">
        <w:rPr>
          <w:rFonts w:ascii="Arial" w:eastAsia="Times New Roman" w:hAnsi="Arial" w:cs="Arial"/>
          <w:bCs/>
        </w:rPr>
        <w:t>SUBMITTALS</w:t>
      </w:r>
    </w:p>
    <w:p w:rsidR="00A94AA2" w:rsidRPr="00B55A20" w:rsidRDefault="00A94AA2" w:rsidP="00B55A20">
      <w:pPr>
        <w:spacing w:after="0" w:line="240" w:lineRule="auto"/>
        <w:rPr>
          <w:rFonts w:ascii="Arial" w:hAnsi="Arial" w:cs="Arial"/>
        </w:rPr>
      </w:pPr>
      <w:bookmarkStart w:id="0" w:name="_GoBack"/>
      <w:bookmarkEnd w:id="0"/>
    </w:p>
    <w:p w:rsidR="00A94AA2" w:rsidRPr="00B55A20" w:rsidRDefault="004E5E09" w:rsidP="00597B48">
      <w:pPr>
        <w:spacing w:after="0" w:line="240" w:lineRule="auto"/>
        <w:ind w:left="1080" w:right="-20" w:hanging="360"/>
        <w:rPr>
          <w:rFonts w:ascii="Arial" w:eastAsia="Times New Roman" w:hAnsi="Arial" w:cs="Arial"/>
        </w:rPr>
      </w:pPr>
      <w:r w:rsidRPr="00B55A20">
        <w:rPr>
          <w:rFonts w:ascii="Arial" w:eastAsia="Times New Roman" w:hAnsi="Arial" w:cs="Arial"/>
        </w:rPr>
        <w:t>A.</w:t>
      </w:r>
      <w:r w:rsidRPr="00B55A20">
        <w:rPr>
          <w:rFonts w:ascii="Arial" w:eastAsia="Times New Roman" w:hAnsi="Arial" w:cs="Arial"/>
        </w:rPr>
        <w:tab/>
        <w:t xml:space="preserve">Submit shop drawings under provisions of Division </w:t>
      </w:r>
      <w:r w:rsidR="00045357" w:rsidRPr="00B55A20">
        <w:rPr>
          <w:rFonts w:ascii="Arial" w:eastAsia="Times New Roman" w:hAnsi="Arial" w:cs="Arial"/>
        </w:rPr>
        <w:t>0</w:t>
      </w:r>
      <w:r w:rsidRPr="00B55A20">
        <w:rPr>
          <w:rFonts w:ascii="Arial" w:eastAsia="Times New Roman" w:hAnsi="Arial" w:cs="Arial"/>
        </w:rPr>
        <w:t>1.</w:t>
      </w:r>
    </w:p>
    <w:p w:rsidR="00A94AA2" w:rsidRPr="00B55A20" w:rsidRDefault="00A94AA2" w:rsidP="00597B48">
      <w:pPr>
        <w:spacing w:after="0" w:line="240" w:lineRule="auto"/>
        <w:ind w:left="1080" w:hanging="360"/>
        <w:rPr>
          <w:rFonts w:ascii="Arial" w:hAnsi="Arial" w:cs="Arial"/>
        </w:rPr>
      </w:pPr>
    </w:p>
    <w:p w:rsidR="00A94AA2" w:rsidRPr="00B55A20" w:rsidRDefault="004E5E09" w:rsidP="00597B48">
      <w:pPr>
        <w:spacing w:after="0" w:line="240" w:lineRule="auto"/>
        <w:ind w:left="1080" w:right="109" w:hanging="360"/>
        <w:rPr>
          <w:rFonts w:ascii="Arial" w:eastAsia="Times New Roman" w:hAnsi="Arial" w:cs="Arial"/>
        </w:rPr>
      </w:pPr>
      <w:r w:rsidRPr="00B55A20">
        <w:rPr>
          <w:rFonts w:ascii="Arial" w:eastAsia="Times New Roman" w:hAnsi="Arial" w:cs="Arial"/>
        </w:rPr>
        <w:t>B.</w:t>
      </w:r>
      <w:r w:rsidRPr="00B55A20">
        <w:rPr>
          <w:rFonts w:ascii="Arial" w:eastAsia="Times New Roman" w:hAnsi="Arial" w:cs="Arial"/>
        </w:rPr>
        <w:tab/>
        <w:t>Indicate</w:t>
      </w:r>
      <w:r w:rsidR="00496AB8" w:rsidRPr="00B55A20">
        <w:rPr>
          <w:rFonts w:ascii="Arial" w:eastAsia="Times New Roman" w:hAnsi="Arial" w:cs="Arial"/>
        </w:rPr>
        <w:t xml:space="preserve"> </w:t>
      </w:r>
      <w:r w:rsidRPr="00B55A20">
        <w:rPr>
          <w:rFonts w:ascii="Arial" w:eastAsia="Times New Roman" w:hAnsi="Arial" w:cs="Arial"/>
        </w:rPr>
        <w:t>location</w:t>
      </w:r>
      <w:r w:rsidR="00496AB8" w:rsidRPr="00B55A20">
        <w:rPr>
          <w:rFonts w:ascii="Arial" w:eastAsia="Times New Roman" w:hAnsi="Arial" w:cs="Arial"/>
        </w:rPr>
        <w:t xml:space="preserve"> </w:t>
      </w:r>
      <w:r w:rsidRPr="00B55A20">
        <w:rPr>
          <w:rFonts w:ascii="Arial" w:eastAsia="Times New Roman" w:hAnsi="Arial" w:cs="Arial"/>
        </w:rPr>
        <w:t>of</w:t>
      </w:r>
      <w:r w:rsidR="00496AB8" w:rsidRPr="00B55A20">
        <w:rPr>
          <w:rFonts w:ascii="Arial" w:eastAsia="Times New Roman" w:hAnsi="Arial" w:cs="Arial"/>
        </w:rPr>
        <w:t xml:space="preserve"> </w:t>
      </w:r>
      <w:r w:rsidRPr="00B55A20">
        <w:rPr>
          <w:rFonts w:ascii="Arial" w:eastAsia="Times New Roman" w:hAnsi="Arial" w:cs="Arial"/>
        </w:rPr>
        <w:t>system</w:t>
      </w:r>
      <w:r w:rsidR="00496AB8" w:rsidRPr="00B55A20">
        <w:rPr>
          <w:rFonts w:ascii="Arial" w:eastAsia="Times New Roman" w:hAnsi="Arial" w:cs="Arial"/>
        </w:rPr>
        <w:t xml:space="preserve"> </w:t>
      </w:r>
      <w:r w:rsidRPr="00B55A20">
        <w:rPr>
          <w:rFonts w:ascii="Arial" w:eastAsia="Times New Roman" w:hAnsi="Arial" w:cs="Arial"/>
        </w:rPr>
        <w:t>grounding</w:t>
      </w:r>
      <w:r w:rsidR="00496AB8" w:rsidRPr="00B55A20">
        <w:rPr>
          <w:rFonts w:ascii="Arial" w:eastAsia="Times New Roman" w:hAnsi="Arial" w:cs="Arial"/>
        </w:rPr>
        <w:t xml:space="preserve"> </w:t>
      </w:r>
      <w:r w:rsidRPr="00B55A20">
        <w:rPr>
          <w:rFonts w:ascii="Arial" w:eastAsia="Times New Roman" w:hAnsi="Arial" w:cs="Arial"/>
        </w:rPr>
        <w:t>electrode</w:t>
      </w:r>
      <w:r w:rsidR="00496AB8" w:rsidRPr="00B55A20">
        <w:rPr>
          <w:rFonts w:ascii="Arial" w:eastAsia="Times New Roman" w:hAnsi="Arial" w:cs="Arial"/>
        </w:rPr>
        <w:t xml:space="preserve"> </w:t>
      </w:r>
      <w:r w:rsidRPr="00B55A20">
        <w:rPr>
          <w:rFonts w:ascii="Arial" w:eastAsia="Times New Roman" w:hAnsi="Arial" w:cs="Arial"/>
        </w:rPr>
        <w:t>connections</w:t>
      </w:r>
      <w:r w:rsidR="00496AB8" w:rsidRPr="00B55A20">
        <w:rPr>
          <w:rFonts w:ascii="Arial" w:eastAsia="Times New Roman" w:hAnsi="Arial" w:cs="Arial"/>
        </w:rPr>
        <w:t xml:space="preserve"> </w:t>
      </w:r>
      <w:r w:rsidRPr="00B55A20">
        <w:rPr>
          <w:rFonts w:ascii="Arial" w:eastAsia="Times New Roman" w:hAnsi="Arial" w:cs="Arial"/>
        </w:rPr>
        <w:t>and</w:t>
      </w:r>
      <w:r w:rsidR="00496AB8" w:rsidRPr="00B55A20">
        <w:rPr>
          <w:rFonts w:ascii="Arial" w:eastAsia="Times New Roman" w:hAnsi="Arial" w:cs="Arial"/>
        </w:rPr>
        <w:t xml:space="preserve"> </w:t>
      </w:r>
      <w:r w:rsidRPr="00B55A20">
        <w:rPr>
          <w:rFonts w:ascii="Arial" w:eastAsia="Times New Roman" w:hAnsi="Arial" w:cs="Arial"/>
        </w:rPr>
        <w:t>routing</w:t>
      </w:r>
      <w:r w:rsidR="00496AB8" w:rsidRPr="00B55A20">
        <w:rPr>
          <w:rFonts w:ascii="Arial" w:eastAsia="Times New Roman" w:hAnsi="Arial" w:cs="Arial"/>
        </w:rPr>
        <w:t xml:space="preserve"> </w:t>
      </w:r>
      <w:r w:rsidRPr="00B55A20">
        <w:rPr>
          <w:rFonts w:ascii="Arial" w:eastAsia="Times New Roman" w:hAnsi="Arial" w:cs="Arial"/>
        </w:rPr>
        <w:t>of grounding electrode conductor.</w:t>
      </w:r>
    </w:p>
    <w:p w:rsidR="00A94AA2" w:rsidRPr="00B55A20" w:rsidRDefault="00A94AA2" w:rsidP="00B55A20">
      <w:pPr>
        <w:spacing w:after="0" w:line="240" w:lineRule="auto"/>
        <w:rPr>
          <w:rFonts w:ascii="Arial" w:hAnsi="Arial" w:cs="Arial"/>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1.06</w:t>
      </w:r>
      <w:r w:rsidR="003A6043">
        <w:rPr>
          <w:rFonts w:ascii="Arial" w:eastAsia="Times New Roman" w:hAnsi="Arial" w:cs="Arial"/>
          <w:bCs/>
        </w:rPr>
        <w:tab/>
      </w:r>
      <w:r w:rsidRPr="00B55A20">
        <w:rPr>
          <w:rFonts w:ascii="Arial" w:eastAsia="Times New Roman" w:hAnsi="Arial" w:cs="Arial"/>
          <w:bCs/>
        </w:rPr>
        <w:t>PERFORMANCE REQUIREMENTS</w:t>
      </w:r>
    </w:p>
    <w:p w:rsidR="00A94AA2" w:rsidRPr="00B55A20" w:rsidRDefault="00A94AA2" w:rsidP="00B55A20">
      <w:pPr>
        <w:spacing w:after="0" w:line="240" w:lineRule="auto"/>
        <w:rPr>
          <w:rFonts w:ascii="Arial" w:hAnsi="Arial" w:cs="Arial"/>
        </w:rPr>
      </w:pPr>
    </w:p>
    <w:p w:rsidR="00A94AA2" w:rsidRPr="00B55A20" w:rsidRDefault="004E5E09" w:rsidP="004A046E">
      <w:pPr>
        <w:pStyle w:val="ListParagraph"/>
        <w:spacing w:after="0" w:line="240" w:lineRule="auto"/>
        <w:ind w:right="101"/>
        <w:rPr>
          <w:rFonts w:ascii="Arial" w:eastAsia="Times New Roman" w:hAnsi="Arial" w:cs="Arial"/>
        </w:rPr>
      </w:pPr>
      <w:r w:rsidRPr="00B55A20">
        <w:rPr>
          <w:rFonts w:ascii="Arial" w:eastAsia="Times New Roman" w:hAnsi="Arial" w:cs="Arial"/>
        </w:rPr>
        <w:t>The grounding system installed on permanent building and structures shall provide a maximum of 5 ohms resistance to ground.</w:t>
      </w:r>
      <w:r w:rsidR="00496AB8" w:rsidRPr="00B55A20">
        <w:rPr>
          <w:rFonts w:ascii="Arial" w:eastAsia="Times New Roman" w:hAnsi="Arial" w:cs="Arial"/>
        </w:rPr>
        <w:t xml:space="preserve"> </w:t>
      </w:r>
      <w:r w:rsidRPr="00B55A20">
        <w:rPr>
          <w:rFonts w:ascii="Arial" w:eastAsia="Times New Roman" w:hAnsi="Arial" w:cs="Arial"/>
        </w:rPr>
        <w:t xml:space="preserve"> Grounding systems installed on relocatable</w:t>
      </w:r>
      <w:r w:rsidR="00496AB8" w:rsidRPr="00B55A20">
        <w:rPr>
          <w:rFonts w:ascii="Arial" w:eastAsia="Times New Roman" w:hAnsi="Arial" w:cs="Arial"/>
        </w:rPr>
        <w:t xml:space="preserve"> </w:t>
      </w:r>
      <w:r w:rsidRPr="00B55A20">
        <w:rPr>
          <w:rFonts w:ascii="Arial" w:eastAsia="Times New Roman" w:hAnsi="Arial" w:cs="Arial"/>
        </w:rPr>
        <w:t>structures</w:t>
      </w:r>
      <w:r w:rsidR="00496AB8" w:rsidRPr="00B55A20">
        <w:rPr>
          <w:rFonts w:ascii="Arial" w:eastAsia="Times New Roman" w:hAnsi="Arial" w:cs="Arial"/>
        </w:rPr>
        <w:t xml:space="preserve"> </w:t>
      </w:r>
      <w:r w:rsidRPr="00B55A20">
        <w:rPr>
          <w:rFonts w:ascii="Arial" w:eastAsia="Times New Roman" w:hAnsi="Arial" w:cs="Arial"/>
        </w:rPr>
        <w:t>and</w:t>
      </w:r>
      <w:r w:rsidR="00496AB8" w:rsidRPr="00B55A20">
        <w:rPr>
          <w:rFonts w:ascii="Arial" w:eastAsia="Times New Roman" w:hAnsi="Arial" w:cs="Arial"/>
        </w:rPr>
        <w:t xml:space="preserve"> play courts </w:t>
      </w:r>
      <w:r w:rsidRPr="00B55A20">
        <w:rPr>
          <w:rFonts w:ascii="Arial" w:eastAsia="Times New Roman" w:hAnsi="Arial" w:cs="Arial"/>
        </w:rPr>
        <w:t>shall</w:t>
      </w:r>
      <w:r w:rsidR="00496AB8" w:rsidRPr="00B55A20">
        <w:rPr>
          <w:rFonts w:ascii="Arial" w:eastAsia="Times New Roman" w:hAnsi="Arial" w:cs="Arial"/>
        </w:rPr>
        <w:t xml:space="preserve"> </w:t>
      </w:r>
      <w:r w:rsidRPr="00B55A20">
        <w:rPr>
          <w:rFonts w:ascii="Arial" w:eastAsia="Times New Roman" w:hAnsi="Arial" w:cs="Arial"/>
        </w:rPr>
        <w:t>provide</w:t>
      </w:r>
      <w:r w:rsidR="00496AB8" w:rsidRPr="00B55A20">
        <w:rPr>
          <w:rFonts w:ascii="Arial" w:eastAsia="Times New Roman" w:hAnsi="Arial" w:cs="Arial"/>
        </w:rPr>
        <w:t xml:space="preserve"> </w:t>
      </w:r>
      <w:r w:rsidRPr="00B55A20">
        <w:rPr>
          <w:rFonts w:ascii="Arial" w:eastAsia="Times New Roman" w:hAnsi="Arial" w:cs="Arial"/>
        </w:rPr>
        <w:t>a</w:t>
      </w:r>
      <w:r w:rsidR="00496AB8" w:rsidRPr="00B55A20">
        <w:rPr>
          <w:rFonts w:ascii="Arial" w:eastAsia="Times New Roman" w:hAnsi="Arial" w:cs="Arial"/>
        </w:rPr>
        <w:t xml:space="preserve"> </w:t>
      </w:r>
      <w:r w:rsidRPr="00B55A20">
        <w:rPr>
          <w:rFonts w:ascii="Arial" w:eastAsia="Times New Roman" w:hAnsi="Arial" w:cs="Arial"/>
        </w:rPr>
        <w:t>maximum</w:t>
      </w:r>
      <w:r w:rsidR="00496AB8" w:rsidRPr="00B55A20">
        <w:rPr>
          <w:rFonts w:ascii="Arial" w:eastAsia="Times New Roman" w:hAnsi="Arial" w:cs="Arial"/>
        </w:rPr>
        <w:t xml:space="preserve"> </w:t>
      </w:r>
      <w:r w:rsidRPr="00B55A20">
        <w:rPr>
          <w:rFonts w:ascii="Arial" w:eastAsia="Times New Roman" w:hAnsi="Arial" w:cs="Arial"/>
        </w:rPr>
        <w:t>of</w:t>
      </w:r>
      <w:r w:rsidR="00496AB8" w:rsidRPr="00B55A20">
        <w:rPr>
          <w:rFonts w:ascii="Arial" w:eastAsia="Times New Roman" w:hAnsi="Arial" w:cs="Arial"/>
        </w:rPr>
        <w:t xml:space="preserve"> </w:t>
      </w:r>
      <w:r w:rsidRPr="00B55A20">
        <w:rPr>
          <w:rFonts w:ascii="Arial" w:eastAsia="Times New Roman" w:hAnsi="Arial" w:cs="Arial"/>
        </w:rPr>
        <w:t>10</w:t>
      </w:r>
      <w:r w:rsidR="00496AB8" w:rsidRPr="00B55A20">
        <w:rPr>
          <w:rFonts w:ascii="Arial" w:eastAsia="Times New Roman" w:hAnsi="Arial" w:cs="Arial"/>
        </w:rPr>
        <w:t xml:space="preserve"> </w:t>
      </w:r>
      <w:r w:rsidRPr="00B55A20">
        <w:rPr>
          <w:rFonts w:ascii="Arial" w:eastAsia="Times New Roman" w:hAnsi="Arial" w:cs="Arial"/>
        </w:rPr>
        <w:t>ohms resistance to ground.</w:t>
      </w:r>
    </w:p>
    <w:p w:rsidR="00A94AA2" w:rsidRPr="00B55A20" w:rsidRDefault="00A94AA2" w:rsidP="00B55A20">
      <w:pPr>
        <w:spacing w:after="0" w:line="240" w:lineRule="auto"/>
        <w:rPr>
          <w:rFonts w:ascii="Arial" w:hAnsi="Arial" w:cs="Arial"/>
        </w:rPr>
      </w:pPr>
    </w:p>
    <w:p w:rsidR="00A94AA2" w:rsidRPr="00B55A20" w:rsidRDefault="004E5E09" w:rsidP="0095767B">
      <w:pPr>
        <w:spacing w:after="0" w:line="240" w:lineRule="auto"/>
        <w:ind w:right="36"/>
        <w:rPr>
          <w:rFonts w:ascii="Arial" w:eastAsia="Times New Roman" w:hAnsi="Arial" w:cs="Arial"/>
        </w:rPr>
      </w:pPr>
      <w:r w:rsidRPr="00B55A20">
        <w:rPr>
          <w:rFonts w:ascii="Arial" w:eastAsia="Times New Roman" w:hAnsi="Arial" w:cs="Arial"/>
          <w:bCs/>
          <w:position w:val="-1"/>
        </w:rPr>
        <w:t>PART 2</w:t>
      </w:r>
      <w:r w:rsidR="0095767B">
        <w:rPr>
          <w:rFonts w:ascii="Arial" w:eastAsia="Times New Roman" w:hAnsi="Arial" w:cs="Arial"/>
          <w:bCs/>
          <w:position w:val="-1"/>
        </w:rPr>
        <w:t xml:space="preserve"> -</w:t>
      </w:r>
      <w:r w:rsidRPr="00B55A20">
        <w:rPr>
          <w:rFonts w:ascii="Arial" w:eastAsia="Times New Roman" w:hAnsi="Arial" w:cs="Arial"/>
          <w:bCs/>
          <w:position w:val="-1"/>
        </w:rPr>
        <w:t xml:space="preserve"> PRODUCTS</w:t>
      </w:r>
    </w:p>
    <w:p w:rsidR="003A6043" w:rsidRDefault="003A6043" w:rsidP="003A6043">
      <w:pPr>
        <w:spacing w:after="0" w:line="240" w:lineRule="auto"/>
        <w:ind w:left="720" w:right="-20" w:hanging="560"/>
        <w:rPr>
          <w:rFonts w:ascii="Arial" w:eastAsia="Times New Roman" w:hAnsi="Arial" w:cs="Arial"/>
          <w:bCs/>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2.01</w:t>
      </w:r>
      <w:r w:rsidR="003A6043">
        <w:rPr>
          <w:rFonts w:ascii="Arial" w:eastAsia="Times New Roman" w:hAnsi="Arial" w:cs="Arial"/>
          <w:bCs/>
        </w:rPr>
        <w:tab/>
      </w:r>
      <w:r w:rsidRPr="00B55A20">
        <w:rPr>
          <w:rFonts w:ascii="Arial" w:eastAsia="Times New Roman" w:hAnsi="Arial" w:cs="Arial"/>
          <w:bCs/>
        </w:rPr>
        <w:t>ROD ELECTRODE</w:t>
      </w:r>
    </w:p>
    <w:p w:rsidR="00A94AA2" w:rsidRPr="00B55A20" w:rsidRDefault="00A94AA2" w:rsidP="00B55A20">
      <w:pPr>
        <w:spacing w:after="0" w:line="240" w:lineRule="auto"/>
        <w:rPr>
          <w:rFonts w:ascii="Arial" w:hAnsi="Arial" w:cs="Arial"/>
        </w:rPr>
      </w:pPr>
    </w:p>
    <w:p w:rsidR="00A94AA2" w:rsidRPr="0095767B" w:rsidRDefault="004E5E09" w:rsidP="0095767B">
      <w:pPr>
        <w:pStyle w:val="ListParagraph"/>
        <w:numPr>
          <w:ilvl w:val="0"/>
          <w:numId w:val="8"/>
        </w:numPr>
        <w:spacing w:after="0" w:line="240" w:lineRule="auto"/>
        <w:ind w:left="1080" w:right="-20"/>
        <w:rPr>
          <w:rFonts w:ascii="Arial" w:eastAsia="Times New Roman" w:hAnsi="Arial" w:cs="Arial"/>
        </w:rPr>
      </w:pPr>
      <w:r w:rsidRPr="0095767B">
        <w:rPr>
          <w:rFonts w:ascii="Arial" w:eastAsia="Times New Roman" w:hAnsi="Arial" w:cs="Arial"/>
        </w:rPr>
        <w:t>Material:  Copper-clad steel</w:t>
      </w:r>
    </w:p>
    <w:p w:rsidR="00A94AA2" w:rsidRPr="0095767B" w:rsidRDefault="004E5E09" w:rsidP="0095767B">
      <w:pPr>
        <w:pStyle w:val="ListParagraph"/>
        <w:numPr>
          <w:ilvl w:val="0"/>
          <w:numId w:val="8"/>
        </w:numPr>
        <w:spacing w:after="0" w:line="240" w:lineRule="auto"/>
        <w:ind w:left="1080" w:right="108"/>
        <w:rPr>
          <w:rFonts w:ascii="Arial" w:eastAsia="Times New Roman" w:hAnsi="Arial" w:cs="Arial"/>
        </w:rPr>
      </w:pPr>
      <w:r w:rsidRPr="0095767B">
        <w:rPr>
          <w:rFonts w:ascii="Arial" w:eastAsia="Times New Roman" w:hAnsi="Arial" w:cs="Arial"/>
        </w:rPr>
        <w:lastRenderedPageBreak/>
        <w:t xml:space="preserve">Diameter:  3/4 inch for permanently installed buildings and structures; 5/8 inch for relocatables and </w:t>
      </w:r>
      <w:r w:rsidR="0095767B" w:rsidRPr="0095767B">
        <w:rPr>
          <w:rFonts w:ascii="Arial" w:eastAsia="Times New Roman" w:hAnsi="Arial" w:cs="Arial"/>
        </w:rPr>
        <w:t>play courts</w:t>
      </w:r>
    </w:p>
    <w:p w:rsidR="00A94AA2" w:rsidRPr="0095767B" w:rsidRDefault="004E5E09" w:rsidP="0095767B">
      <w:pPr>
        <w:pStyle w:val="ListParagraph"/>
        <w:numPr>
          <w:ilvl w:val="0"/>
          <w:numId w:val="8"/>
        </w:numPr>
        <w:spacing w:after="0" w:line="240" w:lineRule="auto"/>
        <w:ind w:left="1080" w:right="-20"/>
        <w:rPr>
          <w:rFonts w:ascii="Arial" w:eastAsia="Times New Roman" w:hAnsi="Arial" w:cs="Arial"/>
        </w:rPr>
      </w:pPr>
      <w:r w:rsidRPr="0095767B">
        <w:rPr>
          <w:rFonts w:ascii="Arial" w:eastAsia="Times New Roman" w:hAnsi="Arial" w:cs="Arial"/>
        </w:rPr>
        <w:t>Length:  20 feet minimum</w:t>
      </w:r>
    </w:p>
    <w:p w:rsidR="00A94AA2" w:rsidRPr="00B55A20" w:rsidRDefault="00A94AA2" w:rsidP="00B55A20">
      <w:pPr>
        <w:spacing w:after="0" w:line="240" w:lineRule="auto"/>
        <w:rPr>
          <w:rFonts w:ascii="Arial" w:hAnsi="Arial" w:cs="Arial"/>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2.02</w:t>
      </w:r>
      <w:r w:rsidR="003A6043">
        <w:rPr>
          <w:rFonts w:ascii="Arial" w:eastAsia="Times New Roman" w:hAnsi="Arial" w:cs="Arial"/>
          <w:bCs/>
        </w:rPr>
        <w:tab/>
      </w:r>
      <w:r w:rsidRPr="00B55A20">
        <w:rPr>
          <w:rFonts w:ascii="Arial" w:eastAsia="Times New Roman" w:hAnsi="Arial" w:cs="Arial"/>
          <w:bCs/>
        </w:rPr>
        <w:t>MECHANICAL COUPLINGS (GROUND RODS)</w:t>
      </w:r>
    </w:p>
    <w:p w:rsidR="00A94AA2" w:rsidRPr="00B55A20" w:rsidRDefault="00A94AA2" w:rsidP="00B55A20">
      <w:pPr>
        <w:spacing w:after="0" w:line="240" w:lineRule="auto"/>
        <w:rPr>
          <w:rFonts w:ascii="Arial" w:hAnsi="Arial" w:cs="Arial"/>
        </w:rPr>
      </w:pPr>
    </w:p>
    <w:p w:rsidR="00A94AA2" w:rsidRPr="0095767B" w:rsidRDefault="004E5E09" w:rsidP="001539FB">
      <w:pPr>
        <w:pStyle w:val="ListParagraph"/>
        <w:spacing w:after="0" w:line="240" w:lineRule="auto"/>
        <w:ind w:left="1080" w:right="-20"/>
        <w:rPr>
          <w:rFonts w:ascii="Arial" w:eastAsia="Times New Roman" w:hAnsi="Arial" w:cs="Arial"/>
        </w:rPr>
      </w:pPr>
      <w:r w:rsidRPr="0095767B">
        <w:rPr>
          <w:rFonts w:ascii="Arial" w:eastAsia="Times New Roman" w:hAnsi="Arial" w:cs="Arial"/>
        </w:rPr>
        <w:t>Material:  Bronze</w:t>
      </w:r>
    </w:p>
    <w:p w:rsidR="00A94AA2" w:rsidRPr="00B55A20" w:rsidRDefault="00A94AA2" w:rsidP="00B55A20">
      <w:pPr>
        <w:spacing w:after="0" w:line="240" w:lineRule="auto"/>
        <w:rPr>
          <w:rFonts w:ascii="Arial" w:hAnsi="Arial" w:cs="Arial"/>
        </w:rPr>
      </w:pPr>
    </w:p>
    <w:p w:rsidR="00A94AA2" w:rsidRPr="00B55A20" w:rsidRDefault="004E5E09" w:rsidP="003A6043">
      <w:pPr>
        <w:spacing w:after="0" w:line="240" w:lineRule="auto"/>
        <w:ind w:left="720" w:right="-20" w:hanging="540"/>
        <w:rPr>
          <w:rFonts w:ascii="Arial" w:eastAsia="Times New Roman" w:hAnsi="Arial" w:cs="Arial"/>
        </w:rPr>
      </w:pPr>
      <w:r w:rsidRPr="00B55A20">
        <w:rPr>
          <w:rFonts w:ascii="Arial" w:eastAsia="Times New Roman" w:hAnsi="Arial" w:cs="Arial"/>
          <w:bCs/>
        </w:rPr>
        <w:t>2.03</w:t>
      </w:r>
      <w:r w:rsidR="003A6043">
        <w:rPr>
          <w:rFonts w:ascii="Arial" w:eastAsia="Times New Roman" w:hAnsi="Arial" w:cs="Arial"/>
          <w:bCs/>
        </w:rPr>
        <w:tab/>
      </w:r>
      <w:r w:rsidRPr="00B55A20">
        <w:rPr>
          <w:rFonts w:ascii="Arial" w:eastAsia="Times New Roman" w:hAnsi="Arial" w:cs="Arial"/>
          <w:bCs/>
        </w:rPr>
        <w:t>WIRE</w:t>
      </w:r>
    </w:p>
    <w:p w:rsidR="00A94AA2" w:rsidRPr="00B55A20" w:rsidRDefault="00A94AA2" w:rsidP="00B55A20">
      <w:pPr>
        <w:spacing w:after="0" w:line="240" w:lineRule="auto"/>
        <w:rPr>
          <w:rFonts w:ascii="Arial" w:hAnsi="Arial" w:cs="Arial"/>
        </w:rPr>
      </w:pPr>
    </w:p>
    <w:p w:rsidR="0095767B" w:rsidRPr="0095767B" w:rsidRDefault="004E5E09" w:rsidP="0095767B">
      <w:pPr>
        <w:pStyle w:val="ListParagraph"/>
        <w:numPr>
          <w:ilvl w:val="0"/>
          <w:numId w:val="11"/>
        </w:numPr>
        <w:spacing w:after="0" w:line="240" w:lineRule="auto"/>
        <w:ind w:left="1080" w:right="290"/>
        <w:rPr>
          <w:rFonts w:ascii="Arial" w:eastAsia="Times New Roman" w:hAnsi="Arial" w:cs="Arial"/>
        </w:rPr>
      </w:pPr>
      <w:r w:rsidRPr="0095767B">
        <w:rPr>
          <w:rFonts w:ascii="Arial" w:eastAsia="Times New Roman" w:hAnsi="Arial" w:cs="Arial"/>
        </w:rPr>
        <w:t xml:space="preserve">Material:  Solid copper 4 AWG and smaller.  Stranded copper larger than 4 AWG </w:t>
      </w:r>
    </w:p>
    <w:p w:rsidR="00A94AA2" w:rsidRPr="0095767B" w:rsidRDefault="004E5E09" w:rsidP="0095767B">
      <w:pPr>
        <w:pStyle w:val="ListParagraph"/>
        <w:numPr>
          <w:ilvl w:val="0"/>
          <w:numId w:val="11"/>
        </w:numPr>
        <w:spacing w:after="0" w:line="240" w:lineRule="auto"/>
        <w:ind w:left="1080" w:right="290"/>
        <w:rPr>
          <w:rFonts w:ascii="Arial" w:eastAsia="Times New Roman" w:hAnsi="Arial" w:cs="Arial"/>
        </w:rPr>
      </w:pPr>
      <w:r w:rsidRPr="0095767B">
        <w:rPr>
          <w:rFonts w:ascii="Arial" w:eastAsia="Times New Roman" w:hAnsi="Arial" w:cs="Arial"/>
        </w:rPr>
        <w:t>Foundation Electrodes:  4 AWG copper</w:t>
      </w:r>
    </w:p>
    <w:p w:rsidR="00A94AA2" w:rsidRPr="0095767B" w:rsidRDefault="004E5E09" w:rsidP="0095767B">
      <w:pPr>
        <w:pStyle w:val="ListParagraph"/>
        <w:numPr>
          <w:ilvl w:val="0"/>
          <w:numId w:val="11"/>
        </w:numPr>
        <w:spacing w:after="0" w:line="240" w:lineRule="auto"/>
        <w:ind w:left="1080" w:right="320"/>
        <w:rPr>
          <w:rFonts w:ascii="Arial" w:eastAsia="Times New Roman" w:hAnsi="Arial" w:cs="Arial"/>
        </w:rPr>
      </w:pPr>
      <w:r w:rsidRPr="0095767B">
        <w:rPr>
          <w:rFonts w:ascii="Arial" w:eastAsia="Times New Roman" w:hAnsi="Arial" w:cs="Arial"/>
        </w:rPr>
        <w:t>Grounding Electrode Conductor:  Size</w:t>
      </w:r>
      <w:r w:rsidR="00835432" w:rsidRPr="0095767B">
        <w:rPr>
          <w:rFonts w:ascii="Arial" w:eastAsia="Times New Roman" w:hAnsi="Arial" w:cs="Arial"/>
        </w:rPr>
        <w:t>d</w:t>
      </w:r>
      <w:r w:rsidRPr="0095767B">
        <w:rPr>
          <w:rFonts w:ascii="Arial" w:eastAsia="Times New Roman" w:hAnsi="Arial" w:cs="Arial"/>
        </w:rPr>
        <w:t xml:space="preserve"> to meet National Electrical Code Table 250-66 requirements</w:t>
      </w:r>
    </w:p>
    <w:p w:rsidR="00A94AA2" w:rsidRPr="00B55A20" w:rsidRDefault="00A94AA2" w:rsidP="00B55A20">
      <w:pPr>
        <w:spacing w:after="0" w:line="240" w:lineRule="auto"/>
        <w:rPr>
          <w:rFonts w:ascii="Arial" w:hAnsi="Arial" w:cs="Arial"/>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2.04</w:t>
      </w:r>
      <w:r w:rsidR="003A6043">
        <w:rPr>
          <w:rFonts w:ascii="Arial" w:eastAsia="Times New Roman" w:hAnsi="Arial" w:cs="Arial"/>
          <w:bCs/>
        </w:rPr>
        <w:tab/>
      </w:r>
      <w:r w:rsidRPr="00B55A20">
        <w:rPr>
          <w:rFonts w:ascii="Arial" w:eastAsia="Times New Roman" w:hAnsi="Arial" w:cs="Arial"/>
          <w:bCs/>
        </w:rPr>
        <w:t>GENERAL</w:t>
      </w:r>
    </w:p>
    <w:p w:rsidR="00A94AA2" w:rsidRPr="00B55A20" w:rsidRDefault="00A94AA2" w:rsidP="00B55A20">
      <w:pPr>
        <w:spacing w:after="0" w:line="240" w:lineRule="auto"/>
        <w:rPr>
          <w:rFonts w:ascii="Arial" w:hAnsi="Arial" w:cs="Arial"/>
        </w:rPr>
      </w:pPr>
    </w:p>
    <w:p w:rsidR="00A94AA2" w:rsidRPr="00B55A20" w:rsidRDefault="004E5E09" w:rsidP="001539FB">
      <w:pPr>
        <w:pStyle w:val="ListParagraph"/>
        <w:spacing w:after="0" w:line="240" w:lineRule="auto"/>
        <w:ind w:left="1080" w:right="102"/>
        <w:rPr>
          <w:rFonts w:ascii="Arial" w:eastAsia="Times New Roman" w:hAnsi="Arial" w:cs="Arial"/>
        </w:rPr>
      </w:pPr>
      <w:r w:rsidRPr="00B55A20">
        <w:rPr>
          <w:rFonts w:ascii="Arial" w:eastAsia="Times New Roman" w:hAnsi="Arial" w:cs="Arial"/>
        </w:rPr>
        <w:t>All connections shall be exothermic welds to made electrodes (</w:t>
      </w:r>
      <w:proofErr w:type="spellStart"/>
      <w:r w:rsidRPr="00B55A20">
        <w:rPr>
          <w:rFonts w:ascii="Arial" w:eastAsia="Times New Roman" w:hAnsi="Arial" w:cs="Arial"/>
        </w:rPr>
        <w:t>Erico</w:t>
      </w:r>
      <w:proofErr w:type="spellEnd"/>
      <w:r w:rsidRPr="00B55A20">
        <w:rPr>
          <w:rFonts w:ascii="Arial" w:eastAsia="Times New Roman" w:hAnsi="Arial" w:cs="Arial"/>
        </w:rPr>
        <w:t xml:space="preserve"> CADWELD or equal).</w:t>
      </w:r>
      <w:r w:rsidR="00496AB8" w:rsidRPr="00B55A20">
        <w:rPr>
          <w:rFonts w:ascii="Arial" w:eastAsia="Times New Roman" w:hAnsi="Arial" w:cs="Arial"/>
        </w:rPr>
        <w:t xml:space="preserve"> </w:t>
      </w:r>
      <w:r w:rsidRPr="00B55A20">
        <w:rPr>
          <w:rFonts w:ascii="Arial" w:eastAsia="Times New Roman" w:hAnsi="Arial" w:cs="Arial"/>
        </w:rPr>
        <w:t xml:space="preserve"> Access boxes shall be provided for inspections, whether in sidewalks, concrete, or landscape areas. </w:t>
      </w:r>
      <w:r w:rsidR="00496AB8" w:rsidRPr="00B55A20">
        <w:rPr>
          <w:rFonts w:ascii="Arial" w:eastAsia="Times New Roman" w:hAnsi="Arial" w:cs="Arial"/>
        </w:rPr>
        <w:t xml:space="preserve"> </w:t>
      </w:r>
      <w:r w:rsidRPr="00B55A20">
        <w:rPr>
          <w:rFonts w:ascii="Arial" w:eastAsia="Times New Roman" w:hAnsi="Arial" w:cs="Arial"/>
        </w:rPr>
        <w:t>Provide an Eritech T416B HDP inspection well for each driven ground rod.</w:t>
      </w:r>
    </w:p>
    <w:p w:rsidR="00A94AA2" w:rsidRPr="00B55A20" w:rsidRDefault="00A94AA2" w:rsidP="00B55A20">
      <w:pPr>
        <w:spacing w:after="0" w:line="240" w:lineRule="auto"/>
        <w:rPr>
          <w:rFonts w:ascii="Arial" w:hAnsi="Arial" w:cs="Arial"/>
        </w:rPr>
      </w:pPr>
    </w:p>
    <w:p w:rsidR="00A94AA2" w:rsidRPr="00B55A20" w:rsidRDefault="004E5E09" w:rsidP="00223C47">
      <w:pPr>
        <w:spacing w:after="0" w:line="240" w:lineRule="auto"/>
        <w:ind w:right="36"/>
        <w:rPr>
          <w:rFonts w:ascii="Arial" w:eastAsia="Times New Roman" w:hAnsi="Arial" w:cs="Arial"/>
        </w:rPr>
      </w:pPr>
      <w:r w:rsidRPr="00B55A20">
        <w:rPr>
          <w:rFonts w:ascii="Arial" w:eastAsia="Times New Roman" w:hAnsi="Arial" w:cs="Arial"/>
          <w:bCs/>
          <w:position w:val="-1"/>
        </w:rPr>
        <w:t>PART 3</w:t>
      </w:r>
      <w:r w:rsidR="00223C47">
        <w:rPr>
          <w:rFonts w:ascii="Arial" w:eastAsia="Times New Roman" w:hAnsi="Arial" w:cs="Arial"/>
          <w:bCs/>
          <w:position w:val="-1"/>
        </w:rPr>
        <w:t xml:space="preserve"> -</w:t>
      </w:r>
      <w:r w:rsidRPr="00B55A20">
        <w:rPr>
          <w:rFonts w:ascii="Arial" w:eastAsia="Times New Roman" w:hAnsi="Arial" w:cs="Arial"/>
          <w:bCs/>
          <w:position w:val="-1"/>
        </w:rPr>
        <w:t xml:space="preserve"> EXECUTION</w:t>
      </w:r>
    </w:p>
    <w:p w:rsidR="00A94AA2" w:rsidRPr="00B55A20" w:rsidRDefault="00A94AA2" w:rsidP="00B55A20">
      <w:pPr>
        <w:spacing w:after="0" w:line="240" w:lineRule="auto"/>
        <w:rPr>
          <w:rFonts w:ascii="Arial" w:hAnsi="Arial" w:cs="Arial"/>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3.01</w:t>
      </w:r>
      <w:r w:rsidR="003A6043">
        <w:rPr>
          <w:rFonts w:ascii="Arial" w:eastAsia="Times New Roman" w:hAnsi="Arial" w:cs="Arial"/>
          <w:bCs/>
        </w:rPr>
        <w:tab/>
      </w:r>
      <w:r w:rsidRPr="00B55A20">
        <w:rPr>
          <w:rFonts w:ascii="Arial" w:eastAsia="Times New Roman" w:hAnsi="Arial" w:cs="Arial"/>
          <w:bCs/>
        </w:rPr>
        <w:t>EXAMINATION</w:t>
      </w:r>
    </w:p>
    <w:p w:rsidR="00A94AA2" w:rsidRPr="00B55A20" w:rsidRDefault="00A94AA2" w:rsidP="00B55A20">
      <w:pPr>
        <w:spacing w:after="0" w:line="240" w:lineRule="auto"/>
        <w:rPr>
          <w:rFonts w:ascii="Arial" w:hAnsi="Arial" w:cs="Arial"/>
        </w:rPr>
      </w:pPr>
    </w:p>
    <w:p w:rsidR="00A94AA2" w:rsidRPr="00B55A20" w:rsidRDefault="004E5E09" w:rsidP="001539FB">
      <w:pPr>
        <w:spacing w:after="0" w:line="240" w:lineRule="auto"/>
        <w:ind w:left="1080" w:right="109"/>
        <w:rPr>
          <w:rFonts w:ascii="Arial" w:eastAsia="Times New Roman" w:hAnsi="Arial" w:cs="Arial"/>
        </w:rPr>
      </w:pPr>
      <w:r w:rsidRPr="00B55A20">
        <w:rPr>
          <w:rFonts w:ascii="Arial" w:eastAsia="Times New Roman" w:hAnsi="Arial" w:cs="Arial"/>
        </w:rPr>
        <w:t>Verify that final backfill and compaction has been completed before driving rod electrodes.</w:t>
      </w:r>
    </w:p>
    <w:p w:rsidR="00A94AA2" w:rsidRPr="00B55A20" w:rsidRDefault="00A94AA2" w:rsidP="00B55A20">
      <w:pPr>
        <w:spacing w:after="0" w:line="240" w:lineRule="auto"/>
        <w:rPr>
          <w:rFonts w:ascii="Arial" w:hAnsi="Arial" w:cs="Arial"/>
        </w:rPr>
      </w:pPr>
    </w:p>
    <w:p w:rsidR="00A94AA2" w:rsidRPr="00B55A20" w:rsidRDefault="004E5E09" w:rsidP="00223C47">
      <w:pPr>
        <w:spacing w:after="0" w:line="240" w:lineRule="auto"/>
        <w:ind w:left="720" w:right="-20" w:hanging="540"/>
        <w:rPr>
          <w:rFonts w:ascii="Arial" w:eastAsia="Times New Roman" w:hAnsi="Arial" w:cs="Arial"/>
        </w:rPr>
      </w:pPr>
      <w:r w:rsidRPr="00B55A20">
        <w:rPr>
          <w:rFonts w:ascii="Arial" w:eastAsia="Times New Roman" w:hAnsi="Arial" w:cs="Arial"/>
          <w:bCs/>
        </w:rPr>
        <w:t>3.02</w:t>
      </w:r>
      <w:r w:rsidR="003A6043">
        <w:rPr>
          <w:rFonts w:ascii="Arial" w:eastAsia="Times New Roman" w:hAnsi="Arial" w:cs="Arial"/>
          <w:bCs/>
        </w:rPr>
        <w:tab/>
      </w:r>
      <w:r w:rsidRPr="00B55A20">
        <w:rPr>
          <w:rFonts w:ascii="Arial" w:eastAsia="Times New Roman" w:hAnsi="Arial" w:cs="Arial"/>
          <w:bCs/>
        </w:rPr>
        <w:t>INSTALLATION</w:t>
      </w:r>
    </w:p>
    <w:p w:rsidR="00A94AA2" w:rsidRPr="00B55A20" w:rsidRDefault="00A94AA2" w:rsidP="00B55A20">
      <w:pPr>
        <w:spacing w:after="0" w:line="240" w:lineRule="auto"/>
        <w:rPr>
          <w:rFonts w:ascii="Arial" w:hAnsi="Arial" w:cs="Arial"/>
        </w:rPr>
      </w:pPr>
    </w:p>
    <w:p w:rsidR="00A94AA2" w:rsidRPr="00B55A20" w:rsidRDefault="004E5E09"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Install products in accordance with manufacturer's instructions.</w:t>
      </w:r>
    </w:p>
    <w:p w:rsidR="00496AB8" w:rsidRPr="00B55A20" w:rsidRDefault="00496AB8" w:rsidP="00597B48">
      <w:pPr>
        <w:pStyle w:val="ListParagraph"/>
        <w:spacing w:after="0" w:line="240" w:lineRule="auto"/>
        <w:ind w:left="1080" w:right="-20"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Install rod electrodes at locations indicated.  Install additional rod electrodes as required to achieve specified resistance to ground.</w:t>
      </w:r>
    </w:p>
    <w:p w:rsidR="00496AB8" w:rsidRPr="00B55A20" w:rsidRDefault="00496AB8" w:rsidP="00597B48">
      <w:pPr>
        <w:pStyle w:val="ListParagraph"/>
        <w:spacing w:after="0" w:line="240" w:lineRule="auto"/>
        <w:ind w:left="1080"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Provide grounding electrode conductor and connect to reinforcing steel in foundation footing.  Minimum twenty feet (20') continuous/unbroken per NEC.</w:t>
      </w:r>
    </w:p>
    <w:p w:rsidR="00496AB8" w:rsidRPr="00B55A20" w:rsidRDefault="00496AB8" w:rsidP="00597B48">
      <w:pPr>
        <w:pStyle w:val="ListParagraph"/>
        <w:spacing w:after="0" w:line="240" w:lineRule="auto"/>
        <w:ind w:left="1080"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Provide grounding and bonding at Utility Company's metering equipment and pad- mounted transformer.</w:t>
      </w:r>
    </w:p>
    <w:p w:rsidR="003A6043" w:rsidRDefault="003A6043" w:rsidP="00597B48">
      <w:pPr>
        <w:pStyle w:val="ListParagraph"/>
        <w:spacing w:after="0" w:line="240" w:lineRule="auto"/>
        <w:ind w:left="1080" w:right="-20" w:hanging="360"/>
        <w:rPr>
          <w:rFonts w:ascii="Arial" w:eastAsia="Times New Roman" w:hAnsi="Arial" w:cs="Arial"/>
        </w:rPr>
      </w:pPr>
    </w:p>
    <w:p w:rsidR="00A94AA2"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Connect grounding electrode conductors to metal water pipe using a suitable ground clamp.  Make connections to flanged piping at street side of flange.  Provide bonding jumper around water meter.</w:t>
      </w:r>
    </w:p>
    <w:p w:rsidR="00B50BDC" w:rsidRDefault="00B50BDC" w:rsidP="00597B48">
      <w:pPr>
        <w:pStyle w:val="ListParagraph"/>
        <w:spacing w:after="0" w:line="240" w:lineRule="auto"/>
        <w:ind w:left="1080" w:right="-20"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Provide bonding to meet Regulatory Requirements.</w:t>
      </w:r>
    </w:p>
    <w:p w:rsidR="00496AB8" w:rsidRPr="00B55A20" w:rsidRDefault="00496AB8" w:rsidP="00597B48">
      <w:pPr>
        <w:pStyle w:val="ListParagraph"/>
        <w:spacing w:after="0" w:line="240" w:lineRule="auto"/>
        <w:ind w:left="1080"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Bond together metal siding not attached to grounded structure.</w:t>
      </w:r>
    </w:p>
    <w:p w:rsidR="00496AB8" w:rsidRPr="00B55A20" w:rsidRDefault="00496AB8" w:rsidP="00597B48">
      <w:pPr>
        <w:pStyle w:val="ListParagraph"/>
        <w:spacing w:after="0" w:line="240" w:lineRule="auto"/>
        <w:ind w:left="1080"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Bond together each metallic raceway, pipe, and other metal objects.</w:t>
      </w:r>
    </w:p>
    <w:p w:rsidR="00496AB8" w:rsidRPr="00B55A20" w:rsidRDefault="00496AB8" w:rsidP="00597B48">
      <w:pPr>
        <w:pStyle w:val="ListParagraph"/>
        <w:spacing w:after="0" w:line="240" w:lineRule="auto"/>
        <w:ind w:left="1080"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lastRenderedPageBreak/>
        <w:t>Provide minimum #12 equipment grounding conductors in all raceways including FAS/Intercom or Paging/CATV/Data/Telecommunications/Power/Lighting/etc. per NEC.</w:t>
      </w:r>
    </w:p>
    <w:p w:rsidR="00496AB8" w:rsidRPr="00B55A20" w:rsidRDefault="00496AB8" w:rsidP="00597B48">
      <w:pPr>
        <w:pStyle w:val="ListParagraph"/>
        <w:spacing w:after="0" w:line="240" w:lineRule="auto"/>
        <w:ind w:left="1080"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Provide a separate, insulated equipment grounding conductor in feeder and branch circuits.  Terminate each end on a grounding lug, bus, or ground bar.</w:t>
      </w:r>
    </w:p>
    <w:p w:rsidR="00496AB8" w:rsidRPr="00B55A20" w:rsidRDefault="00496AB8" w:rsidP="00597B48">
      <w:pPr>
        <w:pStyle w:val="ListParagraph"/>
        <w:spacing w:after="0" w:line="240" w:lineRule="auto"/>
        <w:ind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Provide a system bonding jumper from each separately derived system to connect the equipment grounding conductors of the separately derived system to the grounded conductor. The grounded conductor of the separately derived system shall be bonded to the equipment grounding conductors at the transformer of origin.</w:t>
      </w:r>
    </w:p>
    <w:p w:rsidR="00496AB8" w:rsidRPr="00B55A20" w:rsidRDefault="00496AB8" w:rsidP="00597B48">
      <w:pPr>
        <w:pStyle w:val="ListParagraph"/>
        <w:spacing w:after="0" w:line="240" w:lineRule="auto"/>
        <w:ind w:left="1080"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The following systems and/or equipment shall be bonded in strict accordance with the NEC as minimum requirements:</w:t>
      </w:r>
    </w:p>
    <w:p w:rsidR="00496AB8" w:rsidRPr="00B55A20" w:rsidRDefault="00496AB8" w:rsidP="00B55A20">
      <w:pPr>
        <w:pStyle w:val="ListParagraph"/>
        <w:spacing w:after="0" w:line="240" w:lineRule="auto"/>
        <w:rPr>
          <w:rFonts w:ascii="Arial" w:eastAsia="Times New Roman" w:hAnsi="Arial" w:cs="Arial"/>
        </w:rPr>
      </w:pPr>
    </w:p>
    <w:p w:rsidR="00496AB8" w:rsidRPr="00223C47" w:rsidRDefault="00496AB8" w:rsidP="00B50BDC">
      <w:pPr>
        <w:pStyle w:val="ListParagraph"/>
        <w:numPr>
          <w:ilvl w:val="0"/>
          <w:numId w:val="15"/>
        </w:numPr>
        <w:spacing w:after="0" w:line="240" w:lineRule="auto"/>
        <w:ind w:left="1440" w:right="-20"/>
        <w:rPr>
          <w:rFonts w:ascii="Arial" w:eastAsia="Times New Roman" w:hAnsi="Arial" w:cs="Arial"/>
        </w:rPr>
      </w:pPr>
      <w:r w:rsidRPr="00223C47">
        <w:rPr>
          <w:rFonts w:ascii="Arial" w:eastAsia="Times New Roman" w:hAnsi="Arial" w:cs="Arial"/>
        </w:rPr>
        <w:t>Fire alarm systems</w:t>
      </w:r>
    </w:p>
    <w:p w:rsidR="00496AB8" w:rsidRPr="00B55A20" w:rsidRDefault="00496AB8" w:rsidP="00B50BDC">
      <w:pPr>
        <w:pStyle w:val="ListParagraph"/>
        <w:numPr>
          <w:ilvl w:val="0"/>
          <w:numId w:val="15"/>
        </w:numPr>
        <w:spacing w:after="0" w:line="240" w:lineRule="auto"/>
        <w:ind w:left="1440" w:right="-20"/>
        <w:rPr>
          <w:rFonts w:ascii="Arial" w:eastAsia="Times New Roman" w:hAnsi="Arial" w:cs="Arial"/>
        </w:rPr>
      </w:pPr>
      <w:r w:rsidRPr="00B55A20">
        <w:rPr>
          <w:rFonts w:ascii="Arial" w:eastAsia="Times New Roman" w:hAnsi="Arial" w:cs="Arial"/>
        </w:rPr>
        <w:t>Intercommunication</w:t>
      </w:r>
      <w:r w:rsidR="00835432" w:rsidRPr="00B55A20">
        <w:rPr>
          <w:rFonts w:ascii="Arial" w:eastAsia="Times New Roman" w:hAnsi="Arial" w:cs="Arial"/>
        </w:rPr>
        <w:t>/Paging</w:t>
      </w:r>
      <w:r w:rsidRPr="00B55A20">
        <w:rPr>
          <w:rFonts w:ascii="Arial" w:eastAsia="Times New Roman" w:hAnsi="Arial" w:cs="Arial"/>
        </w:rPr>
        <w:t xml:space="preserve"> systems</w:t>
      </w:r>
    </w:p>
    <w:p w:rsidR="00496AB8" w:rsidRPr="00B55A20" w:rsidRDefault="00496AB8" w:rsidP="00B50BDC">
      <w:pPr>
        <w:pStyle w:val="ListParagraph"/>
        <w:numPr>
          <w:ilvl w:val="0"/>
          <w:numId w:val="15"/>
        </w:numPr>
        <w:spacing w:after="0" w:line="240" w:lineRule="auto"/>
        <w:ind w:left="1440" w:right="-20"/>
        <w:rPr>
          <w:rFonts w:ascii="Arial" w:eastAsia="Times New Roman" w:hAnsi="Arial" w:cs="Arial"/>
        </w:rPr>
      </w:pPr>
      <w:r w:rsidRPr="00B55A20">
        <w:rPr>
          <w:rFonts w:ascii="Arial" w:eastAsia="Times New Roman" w:hAnsi="Arial" w:cs="Arial"/>
        </w:rPr>
        <w:t>Building power/lighting systems</w:t>
      </w:r>
    </w:p>
    <w:p w:rsidR="00496AB8" w:rsidRPr="00B55A20" w:rsidRDefault="00496AB8" w:rsidP="00B50BDC">
      <w:pPr>
        <w:pStyle w:val="ListParagraph"/>
        <w:numPr>
          <w:ilvl w:val="0"/>
          <w:numId w:val="15"/>
        </w:numPr>
        <w:spacing w:after="0" w:line="240" w:lineRule="auto"/>
        <w:ind w:left="1440" w:right="-20"/>
        <w:rPr>
          <w:rFonts w:ascii="Arial" w:eastAsia="Times New Roman" w:hAnsi="Arial" w:cs="Arial"/>
        </w:rPr>
      </w:pPr>
      <w:r w:rsidRPr="00B55A20">
        <w:rPr>
          <w:rFonts w:ascii="Arial" w:eastAsia="Times New Roman" w:hAnsi="Arial" w:cs="Arial"/>
        </w:rPr>
        <w:t>Raceway and conduit systems</w:t>
      </w:r>
    </w:p>
    <w:p w:rsidR="00496AB8" w:rsidRPr="00223C47" w:rsidRDefault="00496AB8" w:rsidP="00B50BDC">
      <w:pPr>
        <w:pStyle w:val="ListParagraph"/>
        <w:numPr>
          <w:ilvl w:val="0"/>
          <w:numId w:val="15"/>
        </w:numPr>
        <w:spacing w:after="0" w:line="240" w:lineRule="auto"/>
        <w:ind w:left="1440" w:right="-20"/>
        <w:rPr>
          <w:rFonts w:ascii="Arial" w:eastAsia="Times New Roman" w:hAnsi="Arial" w:cs="Arial"/>
        </w:rPr>
      </w:pPr>
      <w:r w:rsidRPr="00223C47">
        <w:rPr>
          <w:rFonts w:ascii="Arial" w:eastAsia="Times New Roman" w:hAnsi="Arial" w:cs="Arial"/>
        </w:rPr>
        <w:t>Telecommunication systems</w:t>
      </w:r>
    </w:p>
    <w:p w:rsidR="00496AB8" w:rsidRPr="00223C47" w:rsidRDefault="00496AB8" w:rsidP="00B50BDC">
      <w:pPr>
        <w:pStyle w:val="ListParagraph"/>
        <w:numPr>
          <w:ilvl w:val="0"/>
          <w:numId w:val="15"/>
        </w:numPr>
        <w:spacing w:after="0" w:line="240" w:lineRule="auto"/>
        <w:ind w:left="1440" w:right="-20"/>
        <w:rPr>
          <w:rFonts w:ascii="Arial" w:eastAsia="Times New Roman" w:hAnsi="Arial" w:cs="Arial"/>
        </w:rPr>
      </w:pPr>
      <w:r w:rsidRPr="00223C47">
        <w:rPr>
          <w:rFonts w:ascii="Arial" w:eastAsia="Times New Roman" w:hAnsi="Arial" w:cs="Arial"/>
        </w:rPr>
        <w:t>Lightning protection systems/SPD</w:t>
      </w:r>
    </w:p>
    <w:p w:rsidR="00496AB8" w:rsidRPr="00223C47" w:rsidRDefault="00496AB8" w:rsidP="00B50BDC">
      <w:pPr>
        <w:pStyle w:val="ListParagraph"/>
        <w:numPr>
          <w:ilvl w:val="0"/>
          <w:numId w:val="15"/>
        </w:numPr>
        <w:spacing w:after="0" w:line="240" w:lineRule="auto"/>
        <w:ind w:left="1440" w:right="-20"/>
        <w:rPr>
          <w:rFonts w:ascii="Arial" w:eastAsia="Times New Roman" w:hAnsi="Arial" w:cs="Arial"/>
        </w:rPr>
      </w:pPr>
      <w:r w:rsidRPr="00223C47">
        <w:rPr>
          <w:rFonts w:ascii="Arial" w:eastAsia="Times New Roman" w:hAnsi="Arial" w:cs="Arial"/>
        </w:rPr>
        <w:t>Non-current carrying metal parts of all motors, panels, and other electrically operated equipment</w:t>
      </w:r>
    </w:p>
    <w:p w:rsidR="00496AB8" w:rsidRPr="00223C47" w:rsidRDefault="00496AB8" w:rsidP="00B50BDC">
      <w:pPr>
        <w:pStyle w:val="ListParagraph"/>
        <w:numPr>
          <w:ilvl w:val="0"/>
          <w:numId w:val="15"/>
        </w:numPr>
        <w:spacing w:after="0" w:line="240" w:lineRule="auto"/>
        <w:ind w:left="1440" w:right="-20"/>
        <w:rPr>
          <w:rFonts w:ascii="Arial" w:eastAsia="Times New Roman" w:hAnsi="Arial" w:cs="Arial"/>
        </w:rPr>
      </w:pPr>
      <w:r w:rsidRPr="00223C47">
        <w:rPr>
          <w:rFonts w:ascii="Arial" w:eastAsia="Times New Roman" w:hAnsi="Arial" w:cs="Arial"/>
        </w:rPr>
        <w:t>CATV Systems</w:t>
      </w:r>
    </w:p>
    <w:p w:rsidR="00496AB8" w:rsidRPr="00B55A20" w:rsidRDefault="00496AB8" w:rsidP="00B55A20">
      <w:pPr>
        <w:pStyle w:val="ListParagraph"/>
        <w:spacing w:after="0" w:line="240" w:lineRule="auto"/>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98" w:hanging="360"/>
        <w:rPr>
          <w:rFonts w:ascii="Arial" w:eastAsia="Times New Roman" w:hAnsi="Arial" w:cs="Arial"/>
        </w:rPr>
      </w:pPr>
      <w:r w:rsidRPr="00B55A20">
        <w:rPr>
          <w:rFonts w:ascii="Arial" w:eastAsia="Times New Roman" w:hAnsi="Arial" w:cs="Arial"/>
        </w:rPr>
        <w:t>Use minimum 4 AWG copper conductor for communications service bonding conductor.</w:t>
      </w:r>
    </w:p>
    <w:p w:rsidR="00496AB8" w:rsidRPr="00B55A20" w:rsidRDefault="00496AB8" w:rsidP="00597B48">
      <w:pPr>
        <w:pStyle w:val="ListParagraph"/>
        <w:spacing w:after="0" w:line="240" w:lineRule="auto"/>
        <w:ind w:left="1080" w:right="98" w:hanging="360"/>
        <w:rPr>
          <w:rFonts w:ascii="Arial" w:eastAsia="Times New Roman" w:hAnsi="Arial" w:cs="Arial"/>
        </w:rPr>
      </w:pPr>
    </w:p>
    <w:p w:rsidR="00496AB8" w:rsidRPr="00B55A20" w:rsidRDefault="00496AB8" w:rsidP="00597B48">
      <w:pPr>
        <w:pStyle w:val="ListParagraph"/>
        <w:numPr>
          <w:ilvl w:val="0"/>
          <w:numId w:val="2"/>
        </w:numPr>
        <w:tabs>
          <w:tab w:val="left" w:pos="1300"/>
        </w:tabs>
        <w:spacing w:after="0" w:line="240" w:lineRule="auto"/>
        <w:ind w:left="1080" w:right="-20" w:hanging="360"/>
        <w:rPr>
          <w:rFonts w:ascii="Arial" w:eastAsia="Times New Roman" w:hAnsi="Arial" w:cs="Arial"/>
        </w:rPr>
      </w:pPr>
      <w:r w:rsidRPr="00B55A20">
        <w:rPr>
          <w:rFonts w:ascii="Arial" w:eastAsia="Times New Roman" w:hAnsi="Arial" w:cs="Arial"/>
        </w:rPr>
        <w:t>All connections to ground rods, footer steel and ground rings shall be made by exothermic welds.  Also see Electrical Distribution Grounding System detail and ground buss on contract drawings.</w:t>
      </w:r>
    </w:p>
    <w:p w:rsidR="00496AB8" w:rsidRPr="00B55A20" w:rsidRDefault="00496AB8" w:rsidP="00597B48">
      <w:pPr>
        <w:pStyle w:val="ListParagraph"/>
        <w:spacing w:after="0" w:line="240" w:lineRule="auto"/>
        <w:ind w:hanging="360"/>
        <w:rPr>
          <w:rFonts w:ascii="Arial" w:eastAsia="Times New Roman" w:hAnsi="Arial" w:cs="Arial"/>
        </w:rPr>
      </w:pPr>
    </w:p>
    <w:p w:rsidR="00496AB8" w:rsidRPr="00B55A20" w:rsidRDefault="00496AB8" w:rsidP="00597B48">
      <w:pPr>
        <w:pStyle w:val="ListParagraph"/>
        <w:numPr>
          <w:ilvl w:val="0"/>
          <w:numId w:val="2"/>
        </w:numPr>
        <w:spacing w:after="0" w:line="240" w:lineRule="auto"/>
        <w:ind w:left="1080" w:right="-20" w:hanging="360"/>
        <w:rPr>
          <w:rFonts w:ascii="Arial" w:eastAsia="Times New Roman" w:hAnsi="Arial" w:cs="Arial"/>
        </w:rPr>
      </w:pPr>
      <w:r w:rsidRPr="00B55A20">
        <w:rPr>
          <w:rFonts w:ascii="Arial" w:eastAsia="Times New Roman" w:hAnsi="Arial" w:cs="Arial"/>
        </w:rPr>
        <w:t>All ground rod installations shall be a minimum 20' in total length.</w:t>
      </w:r>
    </w:p>
    <w:p w:rsidR="00A94AA2" w:rsidRPr="00B55A20" w:rsidRDefault="00A94AA2" w:rsidP="00597B48">
      <w:pPr>
        <w:spacing w:after="0" w:line="240" w:lineRule="auto"/>
        <w:ind w:hanging="360"/>
        <w:rPr>
          <w:rFonts w:ascii="Arial" w:hAnsi="Arial" w:cs="Arial"/>
        </w:rPr>
      </w:pPr>
    </w:p>
    <w:p w:rsidR="00A94AA2" w:rsidRPr="00B55A20" w:rsidRDefault="004E5E09" w:rsidP="00223C47">
      <w:pPr>
        <w:spacing w:after="0" w:line="240" w:lineRule="auto"/>
        <w:ind w:left="720" w:right="-20" w:hanging="540"/>
        <w:rPr>
          <w:rFonts w:ascii="Arial" w:eastAsia="Times New Roman" w:hAnsi="Arial" w:cs="Arial"/>
        </w:rPr>
      </w:pPr>
      <w:r w:rsidRPr="00B55A20">
        <w:rPr>
          <w:rFonts w:ascii="Arial" w:eastAsia="Times New Roman" w:hAnsi="Arial" w:cs="Arial"/>
          <w:bCs/>
        </w:rPr>
        <w:t>3.03</w:t>
      </w:r>
      <w:r w:rsidR="003A6043">
        <w:rPr>
          <w:rFonts w:ascii="Arial" w:eastAsia="Times New Roman" w:hAnsi="Arial" w:cs="Arial"/>
          <w:bCs/>
        </w:rPr>
        <w:tab/>
      </w:r>
      <w:r w:rsidRPr="00B55A20">
        <w:rPr>
          <w:rFonts w:ascii="Arial" w:eastAsia="Times New Roman" w:hAnsi="Arial" w:cs="Arial"/>
          <w:bCs/>
        </w:rPr>
        <w:t>FIELD QUALITY CONTROL</w:t>
      </w:r>
    </w:p>
    <w:p w:rsidR="00A94AA2" w:rsidRPr="00B55A20" w:rsidRDefault="00A94AA2" w:rsidP="00B55A20">
      <w:pPr>
        <w:spacing w:after="0" w:line="240" w:lineRule="auto"/>
        <w:rPr>
          <w:rFonts w:ascii="Arial" w:hAnsi="Arial" w:cs="Arial"/>
        </w:rPr>
      </w:pPr>
    </w:p>
    <w:p w:rsidR="00A94AA2" w:rsidRPr="00B55A20" w:rsidRDefault="004E5E09" w:rsidP="00597B48">
      <w:pPr>
        <w:pStyle w:val="ListParagraph"/>
        <w:numPr>
          <w:ilvl w:val="0"/>
          <w:numId w:val="3"/>
        </w:numPr>
        <w:spacing w:after="0" w:line="240" w:lineRule="auto"/>
        <w:ind w:left="1080" w:right="103" w:hanging="360"/>
        <w:rPr>
          <w:rFonts w:ascii="Arial" w:eastAsia="Times New Roman" w:hAnsi="Arial" w:cs="Arial"/>
        </w:rPr>
      </w:pPr>
      <w:r w:rsidRPr="00B55A20">
        <w:rPr>
          <w:rFonts w:ascii="Arial" w:eastAsia="Times New Roman" w:hAnsi="Arial" w:cs="Arial"/>
        </w:rPr>
        <w:t>Inspect grounding and bonding system conductors and connections for tightness and proper installation.</w:t>
      </w:r>
    </w:p>
    <w:p w:rsidR="00496AB8" w:rsidRPr="00B55A20" w:rsidRDefault="00496AB8" w:rsidP="00597B48">
      <w:pPr>
        <w:pStyle w:val="ListParagraph"/>
        <w:numPr>
          <w:ilvl w:val="0"/>
          <w:numId w:val="3"/>
        </w:numPr>
        <w:spacing w:after="0" w:line="240" w:lineRule="auto"/>
        <w:ind w:left="1080" w:right="103" w:hanging="360"/>
        <w:rPr>
          <w:rFonts w:ascii="Arial" w:eastAsia="Times New Roman" w:hAnsi="Arial" w:cs="Arial"/>
        </w:rPr>
      </w:pPr>
      <w:r w:rsidRPr="00B55A20">
        <w:rPr>
          <w:rFonts w:ascii="Arial" w:eastAsia="Times New Roman" w:hAnsi="Arial" w:cs="Arial"/>
        </w:rPr>
        <w:t>Prior to energizing, measure ground resistance from system neutral connection at service entrance to convenient ground reference point using suitable ground testing equipment.  Resistance shall not exceed 5 ohms for permanent buildings and structures and 10 ohms for relocatables and play</w:t>
      </w:r>
      <w:r w:rsidR="003A6043">
        <w:rPr>
          <w:rFonts w:ascii="Arial" w:eastAsia="Times New Roman" w:hAnsi="Arial" w:cs="Arial"/>
        </w:rPr>
        <w:t xml:space="preserve"> </w:t>
      </w:r>
      <w:r w:rsidRPr="00B55A20">
        <w:rPr>
          <w:rFonts w:ascii="Arial" w:eastAsia="Times New Roman" w:hAnsi="Arial" w:cs="Arial"/>
        </w:rPr>
        <w:t>courts.</w:t>
      </w:r>
    </w:p>
    <w:p w:rsidR="00496AB8" w:rsidRPr="00B55A20" w:rsidRDefault="00496AB8" w:rsidP="00597B48">
      <w:pPr>
        <w:pStyle w:val="ListParagraph"/>
        <w:spacing w:after="0" w:line="240" w:lineRule="auto"/>
        <w:ind w:left="1080" w:hanging="360"/>
        <w:rPr>
          <w:rFonts w:ascii="Arial" w:eastAsia="Times New Roman" w:hAnsi="Arial" w:cs="Arial"/>
        </w:rPr>
      </w:pPr>
    </w:p>
    <w:p w:rsidR="00496AB8" w:rsidRPr="00B55A20" w:rsidRDefault="00496AB8" w:rsidP="00597B48">
      <w:pPr>
        <w:pStyle w:val="ListParagraph"/>
        <w:numPr>
          <w:ilvl w:val="0"/>
          <w:numId w:val="3"/>
        </w:numPr>
        <w:spacing w:after="0" w:line="240" w:lineRule="auto"/>
        <w:ind w:left="1080" w:right="103" w:hanging="360"/>
        <w:rPr>
          <w:rFonts w:ascii="Arial" w:eastAsia="Times New Roman" w:hAnsi="Arial" w:cs="Arial"/>
        </w:rPr>
      </w:pPr>
      <w:r w:rsidRPr="00B55A20">
        <w:rPr>
          <w:rFonts w:ascii="Arial" w:eastAsia="Times New Roman" w:hAnsi="Arial" w:cs="Arial"/>
        </w:rPr>
        <w:t>Use suitable test instrument to measure resistance to ground of system.  Perform testing in accordance with test instrument manufacturer's recommendations using the fall-of-potential method.  Submit test results to Engineer for review and approval.</w:t>
      </w:r>
    </w:p>
    <w:p w:rsidR="00A94AA2" w:rsidRPr="00B55A20" w:rsidRDefault="00A94AA2" w:rsidP="00B55A20">
      <w:pPr>
        <w:spacing w:after="0" w:line="240" w:lineRule="auto"/>
        <w:rPr>
          <w:rFonts w:ascii="Arial" w:hAnsi="Arial" w:cs="Arial"/>
        </w:rPr>
      </w:pPr>
    </w:p>
    <w:p w:rsidR="00A94AA2" w:rsidRPr="00B55A20" w:rsidRDefault="004E5E09" w:rsidP="003A6043">
      <w:pPr>
        <w:spacing w:after="0" w:line="240" w:lineRule="auto"/>
        <w:ind w:left="720" w:right="-20" w:hanging="560"/>
        <w:rPr>
          <w:rFonts w:ascii="Arial" w:eastAsia="Times New Roman" w:hAnsi="Arial" w:cs="Arial"/>
        </w:rPr>
      </w:pPr>
      <w:r w:rsidRPr="00B55A20">
        <w:rPr>
          <w:rFonts w:ascii="Arial" w:eastAsia="Times New Roman" w:hAnsi="Arial" w:cs="Arial"/>
          <w:bCs/>
        </w:rPr>
        <w:t>3.04</w:t>
      </w:r>
      <w:r w:rsidR="003A6043">
        <w:rPr>
          <w:rFonts w:ascii="Arial" w:eastAsia="Times New Roman" w:hAnsi="Arial" w:cs="Arial"/>
          <w:bCs/>
        </w:rPr>
        <w:tab/>
      </w:r>
      <w:r w:rsidRPr="00B55A20">
        <w:rPr>
          <w:rFonts w:ascii="Arial" w:eastAsia="Times New Roman" w:hAnsi="Arial" w:cs="Arial"/>
          <w:bCs/>
        </w:rPr>
        <w:t>PROJECT RECORD DOCUMENTS</w:t>
      </w:r>
    </w:p>
    <w:p w:rsidR="00A94AA2" w:rsidRPr="00B55A20" w:rsidRDefault="00A94AA2" w:rsidP="00B55A20">
      <w:pPr>
        <w:spacing w:after="0" w:line="240" w:lineRule="auto"/>
        <w:rPr>
          <w:rFonts w:ascii="Arial" w:hAnsi="Arial" w:cs="Arial"/>
        </w:rPr>
      </w:pPr>
    </w:p>
    <w:p w:rsidR="00A94AA2" w:rsidRPr="00B55A20" w:rsidRDefault="004E5E09" w:rsidP="00597B48">
      <w:pPr>
        <w:spacing w:after="0" w:line="240" w:lineRule="auto"/>
        <w:ind w:left="1080" w:right="-20" w:hanging="360"/>
        <w:rPr>
          <w:rFonts w:ascii="Arial" w:eastAsia="Times New Roman" w:hAnsi="Arial" w:cs="Arial"/>
        </w:rPr>
      </w:pPr>
      <w:r w:rsidRPr="00B55A20">
        <w:rPr>
          <w:rFonts w:ascii="Arial" w:eastAsia="Times New Roman" w:hAnsi="Arial" w:cs="Arial"/>
        </w:rPr>
        <w:t>A.</w:t>
      </w:r>
      <w:r w:rsidRPr="00B55A20">
        <w:rPr>
          <w:rFonts w:ascii="Arial" w:eastAsia="Times New Roman" w:hAnsi="Arial" w:cs="Arial"/>
        </w:rPr>
        <w:tab/>
        <w:t xml:space="preserve">Submit under provisions of Division </w:t>
      </w:r>
      <w:r w:rsidR="00045357" w:rsidRPr="00B55A20">
        <w:rPr>
          <w:rFonts w:ascii="Arial" w:eastAsia="Times New Roman" w:hAnsi="Arial" w:cs="Arial"/>
        </w:rPr>
        <w:t>0</w:t>
      </w:r>
      <w:r w:rsidRPr="00B55A20">
        <w:rPr>
          <w:rFonts w:ascii="Arial" w:eastAsia="Times New Roman" w:hAnsi="Arial" w:cs="Arial"/>
        </w:rPr>
        <w:t>1</w:t>
      </w:r>
    </w:p>
    <w:p w:rsidR="00A94AA2" w:rsidRPr="00B55A20" w:rsidRDefault="00A94AA2" w:rsidP="00597B48">
      <w:pPr>
        <w:spacing w:after="0" w:line="240" w:lineRule="auto"/>
        <w:ind w:left="1080" w:hanging="360"/>
        <w:rPr>
          <w:rFonts w:ascii="Arial" w:hAnsi="Arial" w:cs="Arial"/>
        </w:rPr>
      </w:pPr>
    </w:p>
    <w:p w:rsidR="00A94AA2" w:rsidRPr="00B55A20" w:rsidRDefault="004E5E09" w:rsidP="00597B48">
      <w:pPr>
        <w:spacing w:after="0" w:line="240" w:lineRule="auto"/>
        <w:ind w:left="1080" w:right="-20" w:hanging="360"/>
        <w:rPr>
          <w:rFonts w:ascii="Arial" w:eastAsia="Times New Roman" w:hAnsi="Arial" w:cs="Arial"/>
        </w:rPr>
      </w:pPr>
      <w:r w:rsidRPr="00B55A20">
        <w:rPr>
          <w:rFonts w:ascii="Arial" w:eastAsia="Times New Roman" w:hAnsi="Arial" w:cs="Arial"/>
        </w:rPr>
        <w:t>B.</w:t>
      </w:r>
      <w:r w:rsidRPr="00B55A20">
        <w:rPr>
          <w:rFonts w:ascii="Arial" w:eastAsia="Times New Roman" w:hAnsi="Arial" w:cs="Arial"/>
        </w:rPr>
        <w:tab/>
        <w:t>Accurately record actual locations of grounding electrodes</w:t>
      </w:r>
    </w:p>
    <w:p w:rsidR="00A94AA2" w:rsidRPr="00B55A20" w:rsidRDefault="00A94AA2" w:rsidP="00597B48">
      <w:pPr>
        <w:spacing w:after="0" w:line="240" w:lineRule="auto"/>
        <w:ind w:left="1080" w:hanging="360"/>
        <w:rPr>
          <w:rFonts w:ascii="Arial" w:hAnsi="Arial" w:cs="Arial"/>
        </w:rPr>
      </w:pPr>
    </w:p>
    <w:p w:rsidR="00A94AA2" w:rsidRPr="00B55A20" w:rsidRDefault="004E5E09" w:rsidP="00597B48">
      <w:pPr>
        <w:spacing w:after="0" w:line="240" w:lineRule="auto"/>
        <w:ind w:left="1080" w:right="-20" w:hanging="360"/>
        <w:rPr>
          <w:rFonts w:ascii="Arial" w:eastAsia="Times New Roman" w:hAnsi="Arial" w:cs="Arial"/>
        </w:rPr>
      </w:pPr>
      <w:r w:rsidRPr="00B55A20">
        <w:rPr>
          <w:rFonts w:ascii="Arial" w:eastAsia="Times New Roman" w:hAnsi="Arial" w:cs="Arial"/>
        </w:rPr>
        <w:t>C.</w:t>
      </w:r>
      <w:r w:rsidRPr="00B55A20">
        <w:rPr>
          <w:rFonts w:ascii="Arial" w:eastAsia="Times New Roman" w:hAnsi="Arial" w:cs="Arial"/>
        </w:rPr>
        <w:tab/>
        <w:t>Test Reports:  Indicate overall resistance to ground and resistance of each electrode</w:t>
      </w:r>
    </w:p>
    <w:p w:rsidR="00A94AA2" w:rsidRDefault="004E5E09" w:rsidP="003A6043">
      <w:pPr>
        <w:spacing w:after="0" w:line="240" w:lineRule="auto"/>
        <w:ind w:left="160" w:right="-20" w:firstLine="560"/>
        <w:rPr>
          <w:rFonts w:ascii="Arial" w:eastAsia="Times New Roman" w:hAnsi="Arial" w:cs="Arial"/>
        </w:rPr>
      </w:pPr>
      <w:r w:rsidRPr="00B55A20">
        <w:rPr>
          <w:rFonts w:ascii="Arial" w:eastAsia="Times New Roman" w:hAnsi="Arial" w:cs="Arial"/>
        </w:rPr>
        <w:lastRenderedPageBreak/>
        <w:t>Appendix Reference:  Electrical Distribution Grounding System Detail (2 pages)</w:t>
      </w:r>
    </w:p>
    <w:p w:rsidR="003A6043" w:rsidRPr="00B55A20" w:rsidRDefault="003A6043" w:rsidP="00B55A20">
      <w:pPr>
        <w:spacing w:after="0" w:line="240" w:lineRule="auto"/>
        <w:ind w:left="160" w:right="-20"/>
        <w:rPr>
          <w:rFonts w:ascii="Arial" w:eastAsia="Times New Roman" w:hAnsi="Arial" w:cs="Arial"/>
        </w:rPr>
      </w:pPr>
    </w:p>
    <w:p w:rsidR="0031780A" w:rsidRPr="00B55A20" w:rsidRDefault="0031780A" w:rsidP="00B55A20">
      <w:pPr>
        <w:spacing w:after="0" w:line="240" w:lineRule="auto"/>
        <w:ind w:left="160" w:right="-20"/>
        <w:rPr>
          <w:rFonts w:ascii="Arial" w:eastAsia="Times New Roman" w:hAnsi="Arial" w:cs="Arial"/>
        </w:rPr>
      </w:pPr>
    </w:p>
    <w:p w:rsidR="00A94AA2" w:rsidRPr="003A6043" w:rsidRDefault="004E5E09" w:rsidP="003A6043">
      <w:pPr>
        <w:spacing w:after="0" w:line="240" w:lineRule="auto"/>
        <w:ind w:right="36"/>
        <w:jc w:val="center"/>
        <w:rPr>
          <w:rFonts w:ascii="Arial" w:eastAsia="Times New Roman" w:hAnsi="Arial" w:cs="Arial"/>
          <w:b/>
        </w:rPr>
      </w:pPr>
      <w:r w:rsidRPr="003A6043">
        <w:rPr>
          <w:rFonts w:ascii="Arial" w:eastAsia="Times New Roman" w:hAnsi="Arial" w:cs="Arial"/>
          <w:b/>
          <w:bCs/>
        </w:rPr>
        <w:t>END OF SECTION</w:t>
      </w:r>
    </w:p>
    <w:sectPr w:rsidR="00A94AA2" w:rsidRPr="003A6043" w:rsidSect="00C774BF">
      <w:headerReference w:type="default" r:id="rId7"/>
      <w:footerReference w:type="default" r:id="rId8"/>
      <w:pgSz w:w="12240" w:h="15840" w:code="1"/>
      <w:pgMar w:top="864" w:right="864" w:bottom="864" w:left="144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95" w:rsidRDefault="004E5E09">
      <w:pPr>
        <w:spacing w:after="0" w:line="240" w:lineRule="auto"/>
      </w:pPr>
      <w:r>
        <w:separator/>
      </w:r>
    </w:p>
  </w:endnote>
  <w:endnote w:type="continuationSeparator" w:id="0">
    <w:p w:rsidR="00467795" w:rsidRDefault="004E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20" w:rsidRPr="007E5D24" w:rsidRDefault="00B55A20" w:rsidP="00C774BF">
    <w:pPr>
      <w:spacing w:after="0" w:line="240" w:lineRule="auto"/>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sidR="00A90EE2">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B55A20" w:rsidRPr="007E5D24" w:rsidRDefault="00B55A20" w:rsidP="00C774BF">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A90EE2">
      <w:rPr>
        <w:rFonts w:ascii="Arial" w:hAnsi="Arial" w:cs="Arial"/>
        <w:bCs/>
        <w:noProof/>
      </w:rPr>
      <w:t>3</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A90EE2">
      <w:rPr>
        <w:rFonts w:ascii="Arial" w:hAnsi="Arial" w:cs="Arial"/>
        <w:bCs/>
        <w:noProof/>
      </w:rPr>
      <w:t>4</w:t>
    </w:r>
    <w:r w:rsidRPr="007E5D24">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95" w:rsidRDefault="004E5E09">
      <w:pPr>
        <w:spacing w:after="0" w:line="240" w:lineRule="auto"/>
      </w:pPr>
      <w:r>
        <w:separator/>
      </w:r>
    </w:p>
  </w:footnote>
  <w:footnote w:type="continuationSeparator" w:id="0">
    <w:p w:rsidR="00467795" w:rsidRDefault="004E5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20" w:rsidRPr="00264133" w:rsidRDefault="00B55A20" w:rsidP="00C774BF">
    <w:pPr>
      <w:tabs>
        <w:tab w:val="left" w:pos="5040"/>
      </w:tabs>
      <w:spacing w:after="0" w:line="240" w:lineRule="auto"/>
      <w:rPr>
        <w:rFonts w:ascii="Arial" w:hAnsi="Arial" w:cs="Arial"/>
      </w:rPr>
    </w:pPr>
    <w:r w:rsidRPr="00264133">
      <w:rPr>
        <w:rFonts w:ascii="Arial" w:hAnsi="Arial" w:cs="Arial"/>
        <w:b/>
      </w:rPr>
      <w:t>Pinellas County School</w:t>
    </w:r>
    <w:r>
      <w:rPr>
        <w:rFonts w:ascii="Arial" w:hAnsi="Arial" w:cs="Arial"/>
        <w:b/>
      </w:rPr>
      <w:t>s</w:t>
    </w:r>
    <w:r>
      <w:rPr>
        <w:rFonts w:ascii="Arial" w:hAnsi="Arial" w:cs="Arial"/>
        <w:b/>
      </w:rPr>
      <w:tab/>
    </w:r>
    <w:r>
      <w:rPr>
        <w:rFonts w:ascii="Arial" w:hAnsi="Arial" w:cs="Arial"/>
        <w:b/>
        <w:bCs/>
      </w:rPr>
      <w:t>26 05 26 Grounding and Bonding</w:t>
    </w:r>
    <w:r>
      <w:rPr>
        <w:rFonts w:ascii="Arial" w:hAnsi="Arial" w:cs="Arial"/>
      </w:rPr>
      <w:tab/>
    </w:r>
    <w:r>
      <w:rPr>
        <w:rFonts w:ascii="Arial" w:hAnsi="Arial" w:cs="Arial"/>
      </w:rPr>
      <w:tab/>
    </w:r>
    <w:r>
      <w:rPr>
        <w:rFonts w:ascii="Arial" w:hAnsi="Arial" w:cs="Arial"/>
      </w:rPr>
      <w:tab/>
    </w:r>
    <w:r w:rsidRPr="00264133">
      <w:rPr>
        <w:rFonts w:ascii="Arial" w:hAnsi="Arial" w:cs="Arial"/>
        <w:b/>
      </w:rPr>
      <w:t>Facility Name</w:t>
    </w:r>
    <w:r w:rsidRPr="00264133">
      <w:rPr>
        <w:rFonts w:ascii="Arial" w:hAnsi="Arial" w:cs="Arial"/>
      </w:rPr>
      <w:t>: __________________</w:t>
    </w:r>
    <w:r>
      <w:rPr>
        <w:rFonts w:ascii="Arial" w:hAnsi="Arial" w:cs="Arial"/>
      </w:rPr>
      <w:t>_</w:t>
    </w:r>
    <w:r w:rsidRPr="00264133">
      <w:rPr>
        <w:rFonts w:ascii="Arial" w:hAnsi="Arial" w:cs="Arial"/>
      </w:rPr>
      <w:t>__</w:t>
    </w:r>
    <w:r>
      <w:rPr>
        <w:rFonts w:ascii="Arial" w:hAnsi="Arial" w:cs="Arial"/>
      </w:rPr>
      <w:t>_____</w:t>
    </w:r>
  </w:p>
  <w:p w:rsidR="00B55A20" w:rsidRPr="00264133" w:rsidRDefault="00B55A20" w:rsidP="00C774BF">
    <w:pPr>
      <w:tabs>
        <w:tab w:val="left" w:pos="5040"/>
      </w:tabs>
      <w:spacing w:after="0" w:line="240" w:lineRule="auto"/>
      <w:ind w:left="3600" w:firstLine="720"/>
      <w:rPr>
        <w:rFonts w:ascii="Arial" w:hAnsi="Arial" w:cs="Arial"/>
      </w:rPr>
    </w:pPr>
    <w:r>
      <w:rPr>
        <w:rFonts w:ascii="Arial" w:hAnsi="Arial" w:cs="Arial"/>
        <w:b/>
      </w:rPr>
      <w:tab/>
    </w:r>
    <w:r w:rsidRPr="00264133">
      <w:rPr>
        <w:rFonts w:ascii="Arial" w:hAnsi="Arial" w:cs="Arial"/>
        <w:b/>
      </w:rPr>
      <w:t>PCS Project No.</w:t>
    </w:r>
    <w:r w:rsidRPr="00264133">
      <w:rPr>
        <w:rFonts w:ascii="Arial" w:hAnsi="Arial" w:cs="Arial"/>
      </w:rPr>
      <w:t>: _______________</w:t>
    </w:r>
    <w:r>
      <w:rPr>
        <w:rFonts w:ascii="Arial" w:hAnsi="Arial" w:cs="Arial"/>
      </w:rPr>
      <w:t>_</w:t>
    </w:r>
    <w:r w:rsidRPr="00264133">
      <w:rPr>
        <w:rFonts w:ascii="Arial" w:hAnsi="Arial" w:cs="Arial"/>
      </w:rPr>
      <w:t>_</w:t>
    </w:r>
    <w:r>
      <w:rPr>
        <w:rFonts w:ascii="Arial" w:hAnsi="Arial" w:cs="Arial"/>
      </w:rPr>
      <w:t>_______</w:t>
    </w:r>
  </w:p>
  <w:p w:rsidR="00A94AA2" w:rsidRPr="00B55A20" w:rsidRDefault="00A94AA2" w:rsidP="00C77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627D2"/>
    <w:multiLevelType w:val="hybridMultilevel"/>
    <w:tmpl w:val="3B824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F66CE"/>
    <w:multiLevelType w:val="hybridMultilevel"/>
    <w:tmpl w:val="6A8E4C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F12A8"/>
    <w:multiLevelType w:val="hybridMultilevel"/>
    <w:tmpl w:val="E03E5E7A"/>
    <w:lvl w:ilvl="0" w:tplc="6ED2DC8E">
      <w:start w:val="1"/>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3">
    <w:nsid w:val="25A56ECE"/>
    <w:multiLevelType w:val="hybridMultilevel"/>
    <w:tmpl w:val="245C2F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75AE2"/>
    <w:multiLevelType w:val="hybridMultilevel"/>
    <w:tmpl w:val="E4C62C8A"/>
    <w:lvl w:ilvl="0" w:tplc="04090015">
      <w:start w:val="1"/>
      <w:numFmt w:val="upperLetter"/>
      <w:lvlText w:val="%1."/>
      <w:lvlJc w:val="left"/>
      <w:pPr>
        <w:ind w:left="1456" w:hanging="360"/>
      </w:pPr>
      <w:rPr>
        <w:rFonts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5">
    <w:nsid w:val="3DCC010E"/>
    <w:multiLevelType w:val="hybridMultilevel"/>
    <w:tmpl w:val="B246B0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340DB"/>
    <w:multiLevelType w:val="hybridMultilevel"/>
    <w:tmpl w:val="59A2F08A"/>
    <w:lvl w:ilvl="0" w:tplc="B5E6C1F4">
      <w:start w:val="1"/>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53757412"/>
    <w:multiLevelType w:val="hybridMultilevel"/>
    <w:tmpl w:val="C06EBD30"/>
    <w:lvl w:ilvl="0" w:tplc="64D4AA60">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DD62535"/>
    <w:multiLevelType w:val="hybridMultilevel"/>
    <w:tmpl w:val="354C2872"/>
    <w:lvl w:ilvl="0" w:tplc="04090015">
      <w:start w:val="1"/>
      <w:numFmt w:val="upperLetter"/>
      <w:lvlText w:val="%1."/>
      <w:lvlJc w:val="left"/>
      <w:pPr>
        <w:ind w:left="1456" w:hanging="360"/>
      </w:pPr>
      <w:rPr>
        <w:rFonts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9">
    <w:nsid w:val="685E1C6B"/>
    <w:multiLevelType w:val="hybridMultilevel"/>
    <w:tmpl w:val="B290B6BE"/>
    <w:lvl w:ilvl="0" w:tplc="F40E5404">
      <w:start w:val="1"/>
      <w:numFmt w:val="upperLetter"/>
      <w:lvlText w:val="%1."/>
      <w:lvlJc w:val="left"/>
      <w:pPr>
        <w:ind w:left="1300" w:hanging="564"/>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6DEB12C7"/>
    <w:multiLevelType w:val="hybridMultilevel"/>
    <w:tmpl w:val="DB6679AA"/>
    <w:lvl w:ilvl="0" w:tplc="F5567BDA">
      <w:start w:val="1"/>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71616ED9"/>
    <w:multiLevelType w:val="hybridMultilevel"/>
    <w:tmpl w:val="AEB86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6864AEC"/>
    <w:multiLevelType w:val="hybridMultilevel"/>
    <w:tmpl w:val="0C1037D0"/>
    <w:lvl w:ilvl="0" w:tplc="04090015">
      <w:start w:val="1"/>
      <w:numFmt w:val="upperLetter"/>
      <w:lvlText w:val="%1."/>
      <w:lvlJc w:val="left"/>
      <w:pPr>
        <w:ind w:left="1456" w:hanging="360"/>
      </w:pPr>
      <w:rPr>
        <w:rFonts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3">
    <w:nsid w:val="78465DD2"/>
    <w:multiLevelType w:val="hybridMultilevel"/>
    <w:tmpl w:val="A4303BC2"/>
    <w:lvl w:ilvl="0" w:tplc="406C0296">
      <w:start w:val="1"/>
      <w:numFmt w:val="upperLetter"/>
      <w:lvlText w:val="%1."/>
      <w:lvlJc w:val="left"/>
      <w:pPr>
        <w:ind w:left="1306" w:hanging="570"/>
      </w:pPr>
      <w:rPr>
        <w:rFonts w:hint="default"/>
      </w:rPr>
    </w:lvl>
    <w:lvl w:ilvl="1" w:tplc="04090019">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4">
    <w:nsid w:val="7B5078CF"/>
    <w:multiLevelType w:val="hybridMultilevel"/>
    <w:tmpl w:val="F61C1E4C"/>
    <w:lvl w:ilvl="0" w:tplc="7C8A437A">
      <w:start w:val="1"/>
      <w:numFmt w:val="upperLetter"/>
      <w:lvlText w:val="%1."/>
      <w:lvlJc w:val="left"/>
      <w:pPr>
        <w:ind w:left="1300" w:hanging="564"/>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num w:numId="1">
    <w:abstractNumId w:val="10"/>
  </w:num>
  <w:num w:numId="2">
    <w:abstractNumId w:val="13"/>
  </w:num>
  <w:num w:numId="3">
    <w:abstractNumId w:val="7"/>
  </w:num>
  <w:num w:numId="4">
    <w:abstractNumId w:val="6"/>
  </w:num>
  <w:num w:numId="5">
    <w:abstractNumId w:val="8"/>
  </w:num>
  <w:num w:numId="6">
    <w:abstractNumId w:val="9"/>
  </w:num>
  <w:num w:numId="7">
    <w:abstractNumId w:val="12"/>
  </w:num>
  <w:num w:numId="8">
    <w:abstractNumId w:val="4"/>
  </w:num>
  <w:num w:numId="9">
    <w:abstractNumId w:val="2"/>
  </w:num>
  <w:num w:numId="10">
    <w:abstractNumId w:val="11"/>
  </w:num>
  <w:num w:numId="11">
    <w:abstractNumId w:val="5"/>
  </w:num>
  <w:num w:numId="12">
    <w:abstractNumId w:val="14"/>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A2"/>
    <w:rsid w:val="00045357"/>
    <w:rsid w:val="001539FB"/>
    <w:rsid w:val="00223C47"/>
    <w:rsid w:val="0031780A"/>
    <w:rsid w:val="003A6043"/>
    <w:rsid w:val="00467795"/>
    <w:rsid w:val="00496AB8"/>
    <w:rsid w:val="004A046E"/>
    <w:rsid w:val="004E5E09"/>
    <w:rsid w:val="004F3BF5"/>
    <w:rsid w:val="00597B48"/>
    <w:rsid w:val="00633B1C"/>
    <w:rsid w:val="00664030"/>
    <w:rsid w:val="00835432"/>
    <w:rsid w:val="0095767B"/>
    <w:rsid w:val="00A90EE2"/>
    <w:rsid w:val="00A94AA2"/>
    <w:rsid w:val="00B50BDC"/>
    <w:rsid w:val="00B55A20"/>
    <w:rsid w:val="00BD1048"/>
    <w:rsid w:val="00C774BF"/>
    <w:rsid w:val="00F4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C1E9178-8E37-4104-8A1A-0A3847B4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AB8"/>
    <w:pPr>
      <w:ind w:left="720"/>
      <w:contextualSpacing/>
    </w:pPr>
  </w:style>
  <w:style w:type="paragraph" w:styleId="Header">
    <w:name w:val="header"/>
    <w:basedOn w:val="Normal"/>
    <w:link w:val="HeaderChar"/>
    <w:uiPriority w:val="99"/>
    <w:unhideWhenUsed/>
    <w:rsid w:val="00496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AB8"/>
  </w:style>
  <w:style w:type="paragraph" w:styleId="Footer">
    <w:name w:val="footer"/>
    <w:basedOn w:val="Normal"/>
    <w:link w:val="FooterChar"/>
    <w:uiPriority w:val="99"/>
    <w:unhideWhenUsed/>
    <w:rsid w:val="00496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16170</vt:lpstr>
    </vt:vector>
  </TitlesOfParts>
  <Company>PCSB</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16170</dc:title>
  <dc:creator>PCSB</dc:creator>
  <cp:lastModifiedBy>user</cp:lastModifiedBy>
  <cp:revision>14</cp:revision>
  <dcterms:created xsi:type="dcterms:W3CDTF">2016-05-03T18:45:00Z</dcterms:created>
  <dcterms:modified xsi:type="dcterms:W3CDTF">2017-03-08T16:11:00Z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